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4011C" w:rsidP="004D4093" w14:paraId="40C67A49" w14:textId="3DEC9C62">
      <w:pPr>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56"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05181" name=""/>
                    <pic:cNvPicPr>
                      <a:picLocks noChangeAspect="1"/>
                    </pic:cNvPicPr>
                  </pic:nvPicPr>
                  <pic:blipFill>
                    <a:blip xmlns:r="http://schemas.openxmlformats.org/officeDocument/2006/relationships" r:embed="rId11"/>
                    <a:stretch>
                      <a:fillRect/>
                    </a:stretch>
                  </pic:blipFill>
                  <pic:spPr>
                    <a:xfrm>
                      <a:off x="0" y="0"/>
                      <a:ext cx="1645923" cy="1120142"/>
                    </a:xfrm>
                    <a:prstGeom prst="rect">
                      <a:avLst/>
                    </a:prstGeom>
                  </pic:spPr>
                </pic:pic>
              </a:graphicData>
            </a:graphic>
          </wp:anchor>
        </w:drawing>
      </w:r>
      <w:bookmarkStart w:id="0" w:name="_GoBack"/>
      <w:bookmarkEnd w:id="0"/>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P="00FD5C2D" w14:textId="4F0E3669">
                            <w:pPr>
                              <w:jc w:val="center"/>
                              <w:rPr>
                                <w:sz w:val="20"/>
                              </w:rPr>
                            </w:pPr>
                            <w:r w:rsidRPr="006414A4">
                              <w:rPr>
                                <w:sz w:val="20"/>
                              </w:rPr>
                              <w:t xml:space="preserve">Provided by </w:t>
                            </w:r>
                            <w:r w:rsidRPr="006414A4">
                              <w:rPr>
                                <w:sz w:val="20"/>
                              </w:rPr>
                              <w:t>Horst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Horst Insurance</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14:paraId="7F7A2065" w14:textId="4DD0A45A">
          <w:pPr>
            <w:pStyle w:val="TOCHeading"/>
          </w:pPr>
          <w:r>
            <w:t>Table of Contents</w:t>
          </w:r>
        </w:p>
        <w:p w:rsidR="006414A4" w14:paraId="69E40B02" w14:textId="63811974">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"_Toc38973051" </w:instrText>
          </w:r>
          <w:r>
            <w:fldChar w:fldCharType="separate"/>
          </w:r>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fldChar w:fldCharType="separate"/>
          </w:r>
          <w:r>
            <w:rPr>
              <w:noProof/>
              <w:webHidden/>
            </w:rPr>
            <w:t>3</w:t>
          </w:r>
          <w:r>
            <w:rPr>
              <w:noProof/>
              <w:webHidden/>
            </w:rPr>
            <w:fldChar w:fldCharType="end"/>
          </w:r>
          <w:r>
            <w:fldChar w:fldCharType="end"/>
          </w:r>
        </w:p>
        <w:p w:rsidR="006414A4" w14:paraId="6C872E41" w14:textId="09CFB2B4">
          <w:pPr>
            <w:pStyle w:val="TOC1"/>
            <w:tabs>
              <w:tab w:val="right" w:leader="dot" w:pos="9350"/>
            </w:tabs>
            <w:rPr>
              <w:rFonts w:eastAsiaTheme="minorEastAsia"/>
              <w:noProof/>
            </w:rPr>
          </w:pPr>
          <w:r>
            <w:fldChar w:fldCharType="begin"/>
          </w:r>
          <w:r>
            <w:instrText xml:space="preserve"> HYPERLINK \l "_Toc38973052" </w:instrText>
          </w:r>
          <w:r>
            <w:fldChar w:fldCharType="separate"/>
          </w:r>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fldChar w:fldCharType="separate"/>
          </w:r>
          <w:r>
            <w:rPr>
              <w:noProof/>
              <w:webHidden/>
            </w:rPr>
            <w:t>4</w:t>
          </w:r>
          <w:r>
            <w:rPr>
              <w:noProof/>
              <w:webHidden/>
            </w:rPr>
            <w:fldChar w:fldCharType="end"/>
          </w:r>
          <w:r>
            <w:fldChar w:fldCharType="end"/>
          </w:r>
        </w:p>
        <w:p w:rsidR="006414A4" w14:paraId="19066E59" w14:textId="33FB5B90">
          <w:pPr>
            <w:pStyle w:val="TOC2"/>
            <w:tabs>
              <w:tab w:val="right" w:leader="dot" w:pos="9350"/>
            </w:tabs>
            <w:rPr>
              <w:rFonts w:eastAsiaTheme="minorEastAsia"/>
              <w:noProof/>
            </w:rPr>
          </w:pPr>
          <w:r>
            <w:fldChar w:fldCharType="begin"/>
          </w:r>
          <w:r>
            <w:instrText xml:space="preserve"> HYPERLINK \l "_Toc38973053" </w:instrText>
          </w:r>
          <w:r>
            <w:fldChar w:fldCharType="separate"/>
          </w:r>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fldChar w:fldCharType="separate"/>
          </w:r>
          <w:r>
            <w:rPr>
              <w:noProof/>
              <w:webHidden/>
            </w:rPr>
            <w:t>4</w:t>
          </w:r>
          <w:r>
            <w:rPr>
              <w:noProof/>
              <w:webHidden/>
            </w:rPr>
            <w:fldChar w:fldCharType="end"/>
          </w:r>
          <w:r>
            <w:fldChar w:fldCharType="end"/>
          </w:r>
        </w:p>
        <w:p w:rsidR="006414A4" w14:paraId="26C41431" w14:textId="5A77E038">
          <w:pPr>
            <w:pStyle w:val="TOC1"/>
            <w:tabs>
              <w:tab w:val="right" w:leader="dot" w:pos="9350"/>
            </w:tabs>
            <w:rPr>
              <w:rFonts w:eastAsiaTheme="minorEastAsia"/>
              <w:noProof/>
            </w:rPr>
          </w:pPr>
          <w:r>
            <w:fldChar w:fldCharType="begin"/>
          </w:r>
          <w:r>
            <w:instrText xml:space="preserve"> HYPERLINK \l "_Toc38973054" </w:instrText>
          </w:r>
          <w:r>
            <w:fldChar w:fldCharType="separate"/>
          </w:r>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fldChar w:fldCharType="separate"/>
          </w:r>
          <w:r>
            <w:rPr>
              <w:noProof/>
              <w:webHidden/>
            </w:rPr>
            <w:t>6</w:t>
          </w:r>
          <w:r>
            <w:rPr>
              <w:noProof/>
              <w:webHidden/>
            </w:rPr>
            <w:fldChar w:fldCharType="end"/>
          </w:r>
          <w:r>
            <w:fldChar w:fldCharType="end"/>
          </w:r>
        </w:p>
        <w:p w:rsidR="006414A4" w14:paraId="4B4756B2" w14:textId="40870DDE">
          <w:pPr>
            <w:pStyle w:val="TOC1"/>
            <w:tabs>
              <w:tab w:val="right" w:leader="dot" w:pos="9350"/>
            </w:tabs>
            <w:rPr>
              <w:rFonts w:eastAsiaTheme="minorEastAsia"/>
              <w:noProof/>
            </w:rPr>
          </w:pPr>
          <w:r>
            <w:fldChar w:fldCharType="begin"/>
          </w:r>
          <w:r>
            <w:instrText xml:space="preserve"> HYPERLINK \l "_Toc38973055" </w:instrText>
          </w:r>
          <w:r>
            <w:fldChar w:fldCharType="separate"/>
          </w:r>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fldChar w:fldCharType="separate"/>
          </w:r>
          <w:r>
            <w:rPr>
              <w:noProof/>
              <w:webHidden/>
            </w:rPr>
            <w:t>8</w:t>
          </w:r>
          <w:r>
            <w:rPr>
              <w:noProof/>
              <w:webHidden/>
            </w:rPr>
            <w:fldChar w:fldCharType="end"/>
          </w:r>
          <w:r>
            <w:fldChar w:fldCharType="end"/>
          </w:r>
        </w:p>
        <w:p w:rsidR="006414A4" w14:paraId="0AD5BBAA" w14:textId="66441914">
          <w:pPr>
            <w:pStyle w:val="TOC2"/>
            <w:tabs>
              <w:tab w:val="right" w:leader="dot" w:pos="9350"/>
            </w:tabs>
            <w:rPr>
              <w:rFonts w:eastAsiaTheme="minorEastAsia"/>
              <w:noProof/>
            </w:rPr>
          </w:pPr>
          <w:r>
            <w:fldChar w:fldCharType="begin"/>
          </w:r>
          <w:r>
            <w:instrText xml:space="preserve"> HYPERLINK \l "_Toc38973056" </w:instrText>
          </w:r>
          <w:r>
            <w:fldChar w:fldCharType="separate"/>
          </w:r>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fldChar w:fldCharType="separate"/>
          </w:r>
          <w:r>
            <w:rPr>
              <w:noProof/>
              <w:webHidden/>
            </w:rPr>
            <w:t>8</w:t>
          </w:r>
          <w:r>
            <w:rPr>
              <w:noProof/>
              <w:webHidden/>
            </w:rPr>
            <w:fldChar w:fldCharType="end"/>
          </w:r>
          <w:r>
            <w:fldChar w:fldCharType="end"/>
          </w:r>
        </w:p>
        <w:p w:rsidR="006414A4" w14:paraId="448D29CC" w14:textId="05FD7091">
          <w:pPr>
            <w:pStyle w:val="TOC2"/>
            <w:tabs>
              <w:tab w:val="right" w:leader="dot" w:pos="9350"/>
            </w:tabs>
            <w:rPr>
              <w:rFonts w:eastAsiaTheme="minorEastAsia"/>
              <w:noProof/>
            </w:rPr>
          </w:pPr>
          <w:r>
            <w:fldChar w:fldCharType="begin"/>
          </w:r>
          <w:r>
            <w:instrText xml:space="preserve"> HYPERLINK \l "_Toc38973057" </w:instrText>
          </w:r>
          <w:r>
            <w:fldChar w:fldCharType="separate"/>
          </w:r>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fldChar w:fldCharType="separate"/>
          </w:r>
          <w:r>
            <w:rPr>
              <w:noProof/>
              <w:webHidden/>
            </w:rPr>
            <w:t>9</w:t>
          </w:r>
          <w:r>
            <w:rPr>
              <w:noProof/>
              <w:webHidden/>
            </w:rPr>
            <w:fldChar w:fldCharType="end"/>
          </w:r>
          <w:r>
            <w:fldChar w:fldCharType="end"/>
          </w:r>
        </w:p>
        <w:p w:rsidR="006414A4" w14:paraId="7689440F" w14:textId="727E90DF">
          <w:pPr>
            <w:pStyle w:val="TOC2"/>
            <w:tabs>
              <w:tab w:val="right" w:leader="dot" w:pos="9350"/>
            </w:tabs>
            <w:rPr>
              <w:rFonts w:eastAsiaTheme="minorEastAsia"/>
              <w:noProof/>
            </w:rPr>
          </w:pPr>
          <w:r>
            <w:fldChar w:fldCharType="begin"/>
          </w:r>
          <w:r>
            <w:instrText xml:space="preserve"> HYPERLINK \l "_Toc38973058" </w:instrText>
          </w:r>
          <w:r>
            <w:fldChar w:fldCharType="separate"/>
          </w:r>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fldChar w:fldCharType="separate"/>
          </w:r>
          <w:r>
            <w:rPr>
              <w:noProof/>
              <w:webHidden/>
            </w:rPr>
            <w:t>10</w:t>
          </w:r>
          <w:r>
            <w:rPr>
              <w:noProof/>
              <w:webHidden/>
            </w:rPr>
            <w:fldChar w:fldCharType="end"/>
          </w:r>
          <w:r>
            <w:fldChar w:fldCharType="end"/>
          </w:r>
        </w:p>
        <w:p w:rsidR="006414A4" w14:paraId="0B04E232" w14:textId="23A2C8D1">
          <w:pPr>
            <w:pStyle w:val="TOC3"/>
            <w:tabs>
              <w:tab w:val="right" w:leader="dot" w:pos="9350"/>
            </w:tabs>
            <w:rPr>
              <w:rFonts w:eastAsiaTheme="minorEastAsia"/>
              <w:noProof/>
            </w:rPr>
          </w:pPr>
          <w:r>
            <w:fldChar w:fldCharType="begin"/>
          </w:r>
          <w:r>
            <w:instrText xml:space="preserve"> HYPERLINK \l "_Toc38973059" </w:instrText>
          </w:r>
          <w:r>
            <w:fldChar w:fldCharType="separate"/>
          </w:r>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fldChar w:fldCharType="separate"/>
          </w:r>
          <w:r>
            <w:rPr>
              <w:noProof/>
              <w:webHidden/>
            </w:rPr>
            <w:t>10</w:t>
          </w:r>
          <w:r>
            <w:rPr>
              <w:noProof/>
              <w:webHidden/>
            </w:rPr>
            <w:fldChar w:fldCharType="end"/>
          </w:r>
          <w:r>
            <w:fldChar w:fldCharType="end"/>
          </w:r>
        </w:p>
        <w:p w:rsidR="006414A4" w14:paraId="55665D9F" w14:textId="6679B59E">
          <w:pPr>
            <w:pStyle w:val="TOC3"/>
            <w:tabs>
              <w:tab w:val="right" w:leader="dot" w:pos="9350"/>
            </w:tabs>
            <w:rPr>
              <w:rFonts w:eastAsiaTheme="minorEastAsia"/>
              <w:noProof/>
            </w:rPr>
          </w:pPr>
          <w:r>
            <w:fldChar w:fldCharType="begin"/>
          </w:r>
          <w:r>
            <w:instrText xml:space="preserve"> HYPERLINK \l "_Toc38973060" </w:instrText>
          </w:r>
          <w:r>
            <w:fldChar w:fldCharType="separate"/>
          </w:r>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fldChar w:fldCharType="separate"/>
          </w:r>
          <w:r>
            <w:rPr>
              <w:noProof/>
              <w:webHidden/>
            </w:rPr>
            <w:t>10</w:t>
          </w:r>
          <w:r>
            <w:rPr>
              <w:noProof/>
              <w:webHidden/>
            </w:rPr>
            <w:fldChar w:fldCharType="end"/>
          </w:r>
          <w:r>
            <w:fldChar w:fldCharType="end"/>
          </w:r>
        </w:p>
        <w:p w:rsidR="006414A4" w14:paraId="53228536" w14:textId="42946FCB">
          <w:pPr>
            <w:pStyle w:val="TOC2"/>
            <w:tabs>
              <w:tab w:val="right" w:leader="dot" w:pos="9350"/>
            </w:tabs>
            <w:rPr>
              <w:rFonts w:eastAsiaTheme="minorEastAsia"/>
              <w:noProof/>
            </w:rPr>
          </w:pPr>
          <w:r>
            <w:fldChar w:fldCharType="begin"/>
          </w:r>
          <w:r>
            <w:instrText xml:space="preserve"> HYPERLINK \l "_Toc38973061" </w:instrText>
          </w:r>
          <w:r>
            <w:fldChar w:fldCharType="separate"/>
          </w:r>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fldChar w:fldCharType="separate"/>
          </w:r>
          <w:r>
            <w:rPr>
              <w:noProof/>
              <w:webHidden/>
            </w:rPr>
            <w:t>11</w:t>
          </w:r>
          <w:r>
            <w:rPr>
              <w:noProof/>
              <w:webHidden/>
            </w:rPr>
            <w:fldChar w:fldCharType="end"/>
          </w:r>
          <w:r>
            <w:fldChar w:fldCharType="end"/>
          </w:r>
        </w:p>
        <w:p w:rsidR="006414A4" w14:paraId="6E5D4A65" w14:textId="1221D4FB">
          <w:pPr>
            <w:pStyle w:val="TOC3"/>
            <w:tabs>
              <w:tab w:val="right" w:leader="dot" w:pos="9350"/>
            </w:tabs>
            <w:rPr>
              <w:rFonts w:eastAsiaTheme="minorEastAsia"/>
              <w:noProof/>
            </w:rPr>
          </w:pPr>
          <w:r>
            <w:fldChar w:fldCharType="begin"/>
          </w:r>
          <w:r>
            <w:instrText xml:space="preserve"> HYPERLINK \l "_Toc38973062" </w:instrText>
          </w:r>
          <w:r>
            <w:fldChar w:fldCharType="separate"/>
          </w:r>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fldChar w:fldCharType="separate"/>
          </w:r>
          <w:r>
            <w:rPr>
              <w:noProof/>
              <w:webHidden/>
            </w:rPr>
            <w:t>11</w:t>
          </w:r>
          <w:r>
            <w:rPr>
              <w:noProof/>
              <w:webHidden/>
            </w:rPr>
            <w:fldChar w:fldCharType="end"/>
          </w:r>
          <w:r>
            <w:fldChar w:fldCharType="end"/>
          </w:r>
        </w:p>
        <w:p w:rsidR="006414A4" w14:paraId="0BFC0679" w14:textId="561BAC2B">
          <w:pPr>
            <w:pStyle w:val="TOC3"/>
            <w:tabs>
              <w:tab w:val="right" w:leader="dot" w:pos="9350"/>
            </w:tabs>
            <w:rPr>
              <w:rFonts w:eastAsiaTheme="minorEastAsia"/>
              <w:noProof/>
            </w:rPr>
          </w:pPr>
          <w:r>
            <w:fldChar w:fldCharType="begin"/>
          </w:r>
          <w:r>
            <w:instrText xml:space="preserve"> HYPERLINK \l "_Toc38973063" </w:instrText>
          </w:r>
          <w:r>
            <w:fldChar w:fldCharType="separate"/>
          </w:r>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fldChar w:fldCharType="separate"/>
          </w:r>
          <w:r>
            <w:rPr>
              <w:noProof/>
              <w:webHidden/>
            </w:rPr>
            <w:t>12</w:t>
          </w:r>
          <w:r>
            <w:rPr>
              <w:noProof/>
              <w:webHidden/>
            </w:rPr>
            <w:fldChar w:fldCharType="end"/>
          </w:r>
          <w:r>
            <w:fldChar w:fldCharType="end"/>
          </w:r>
        </w:p>
        <w:p w:rsidR="006414A4" w14:paraId="5E90F425" w14:textId="2F3A6609">
          <w:pPr>
            <w:pStyle w:val="TOC3"/>
            <w:tabs>
              <w:tab w:val="right" w:leader="dot" w:pos="9350"/>
            </w:tabs>
            <w:rPr>
              <w:rFonts w:eastAsiaTheme="minorEastAsia"/>
              <w:noProof/>
            </w:rPr>
          </w:pPr>
          <w:r>
            <w:fldChar w:fldCharType="begin"/>
          </w:r>
          <w:r>
            <w:instrText xml:space="preserve"> HYPERLINK \l "_Toc38973064" </w:instrText>
          </w:r>
          <w:r>
            <w:fldChar w:fldCharType="separate"/>
          </w:r>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fldChar w:fldCharType="separate"/>
          </w:r>
          <w:r>
            <w:rPr>
              <w:noProof/>
              <w:webHidden/>
            </w:rPr>
            <w:t>12</w:t>
          </w:r>
          <w:r>
            <w:rPr>
              <w:noProof/>
              <w:webHidden/>
            </w:rPr>
            <w:fldChar w:fldCharType="end"/>
          </w:r>
          <w:r>
            <w:fldChar w:fldCharType="end"/>
          </w:r>
        </w:p>
        <w:p w:rsidR="006414A4" w14:paraId="79F32560" w14:textId="56022BB5">
          <w:pPr>
            <w:pStyle w:val="TOC3"/>
            <w:tabs>
              <w:tab w:val="right" w:leader="dot" w:pos="9350"/>
            </w:tabs>
            <w:rPr>
              <w:rFonts w:eastAsiaTheme="minorEastAsia"/>
              <w:noProof/>
            </w:rPr>
          </w:pPr>
          <w:r>
            <w:fldChar w:fldCharType="begin"/>
          </w:r>
          <w:r>
            <w:instrText xml:space="preserve"> HYPERLINK \l "_Toc38973065" </w:instrText>
          </w:r>
          <w:r>
            <w:fldChar w:fldCharType="separate"/>
          </w:r>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fldChar w:fldCharType="separate"/>
          </w:r>
          <w:r>
            <w:rPr>
              <w:noProof/>
              <w:webHidden/>
            </w:rPr>
            <w:t>12</w:t>
          </w:r>
          <w:r>
            <w:rPr>
              <w:noProof/>
              <w:webHidden/>
            </w:rPr>
            <w:fldChar w:fldCharType="end"/>
          </w:r>
          <w:r>
            <w:fldChar w:fldCharType="end"/>
          </w:r>
        </w:p>
        <w:p w:rsidR="006414A4" w14:paraId="7FEDD054" w14:textId="1E28CFDC">
          <w:pPr>
            <w:pStyle w:val="TOC3"/>
            <w:tabs>
              <w:tab w:val="right" w:leader="dot" w:pos="9350"/>
            </w:tabs>
            <w:rPr>
              <w:rFonts w:eastAsiaTheme="minorEastAsia"/>
              <w:noProof/>
            </w:rPr>
          </w:pPr>
          <w:r>
            <w:fldChar w:fldCharType="begin"/>
          </w:r>
          <w:r>
            <w:instrText xml:space="preserve"> HYPERLINK \l "_Toc38973066" </w:instrText>
          </w:r>
          <w:r>
            <w:fldChar w:fldCharType="separate"/>
          </w:r>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fldChar w:fldCharType="separate"/>
          </w:r>
          <w:r>
            <w:rPr>
              <w:noProof/>
              <w:webHidden/>
            </w:rPr>
            <w:t>13</w:t>
          </w:r>
          <w:r>
            <w:rPr>
              <w:noProof/>
              <w:webHidden/>
            </w:rPr>
            <w:fldChar w:fldCharType="end"/>
          </w:r>
          <w:r>
            <w:fldChar w:fldCharType="end"/>
          </w:r>
        </w:p>
        <w:p w:rsidR="006414A4" w14:paraId="615E1B7A" w14:textId="02B07832">
          <w:pPr>
            <w:pStyle w:val="TOC2"/>
            <w:tabs>
              <w:tab w:val="right" w:leader="dot" w:pos="9350"/>
            </w:tabs>
            <w:rPr>
              <w:rFonts w:eastAsiaTheme="minorEastAsia"/>
              <w:noProof/>
            </w:rPr>
          </w:pPr>
          <w:r>
            <w:fldChar w:fldCharType="begin"/>
          </w:r>
          <w:r>
            <w:instrText xml:space="preserve"> HYPERLINK \l "_Toc38973067" </w:instrText>
          </w:r>
          <w:r>
            <w:fldChar w:fldCharType="separate"/>
          </w:r>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fldChar w:fldCharType="separate"/>
          </w:r>
          <w:r>
            <w:rPr>
              <w:noProof/>
              <w:webHidden/>
            </w:rPr>
            <w:t>13</w:t>
          </w:r>
          <w:r>
            <w:rPr>
              <w:noProof/>
              <w:webHidden/>
            </w:rPr>
            <w:fldChar w:fldCharType="end"/>
          </w:r>
          <w:r>
            <w:fldChar w:fldCharType="end"/>
          </w:r>
        </w:p>
        <w:p w:rsidR="006414A4" w14:paraId="725105FD" w14:textId="5D51F0FA">
          <w:pPr>
            <w:pStyle w:val="TOC1"/>
            <w:tabs>
              <w:tab w:val="right" w:leader="dot" w:pos="9350"/>
            </w:tabs>
            <w:rPr>
              <w:rFonts w:eastAsiaTheme="minorEastAsia"/>
              <w:noProof/>
            </w:rPr>
          </w:pPr>
          <w:r>
            <w:fldChar w:fldCharType="begin"/>
          </w:r>
          <w:r>
            <w:instrText xml:space="preserve"> HYPERLINK \l "_Toc38973068" </w:instrText>
          </w:r>
          <w:r>
            <w:fldChar w:fldCharType="separate"/>
          </w:r>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fldChar w:fldCharType="separate"/>
          </w:r>
          <w:r>
            <w:rPr>
              <w:noProof/>
              <w:webHidden/>
            </w:rPr>
            <w:t>14</w:t>
          </w:r>
          <w:r>
            <w:rPr>
              <w:noProof/>
              <w:webHidden/>
            </w:rPr>
            <w:fldChar w:fldCharType="end"/>
          </w:r>
          <w:r>
            <w:fldChar w:fldCharType="end"/>
          </w:r>
        </w:p>
        <w:p w:rsidR="006414A4" w14:paraId="295F9F9E" w14:textId="48D2798E">
          <w:pPr>
            <w:pStyle w:val="TOC1"/>
            <w:tabs>
              <w:tab w:val="right" w:leader="dot" w:pos="9350"/>
            </w:tabs>
            <w:rPr>
              <w:rFonts w:eastAsiaTheme="minorEastAsia"/>
              <w:noProof/>
            </w:rPr>
          </w:pPr>
          <w:r>
            <w:fldChar w:fldCharType="begin"/>
          </w:r>
          <w:r>
            <w:instrText xml:space="preserve"> HYPERLINK \l "_Toc38973069" </w:instrText>
          </w:r>
          <w:r>
            <w:fldChar w:fldCharType="separate"/>
          </w:r>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fldChar w:fldCharType="separate"/>
          </w:r>
          <w:r>
            <w:rPr>
              <w:noProof/>
              <w:webHidden/>
            </w:rPr>
            <w:t>15</w:t>
          </w:r>
          <w:r>
            <w:rPr>
              <w:noProof/>
              <w:webHidden/>
            </w:rPr>
            <w:fldChar w:fldCharType="end"/>
          </w:r>
          <w:r>
            <w:fldChar w:fldCharType="end"/>
          </w:r>
        </w:p>
        <w:p w:rsidR="004D4093" w14:paraId="30273673" w14:textId="490BEF31">
          <w:r>
            <w:rPr>
              <w:b/>
              <w:bCs/>
              <w:noProof/>
            </w:rPr>
            <w:fldChar w:fldCharType="end"/>
          </w:r>
        </w:p>
      </w:sdtContent>
    </w:sdt>
    <w:p w:rsidR="004D4093" w:rsidP="004D4093" w14:paraId="6B60A501" w14:textId="77777777"/>
    <w:p w:rsidR="004D4093" w:rsidP="004D4093" w14:paraId="75A6FF49" w14:textId="77777777"/>
    <w:p w:rsidR="004D4093" w:rsidP="004D4093" w14:paraId="229C9154" w14:textId="77777777"/>
    <w:p w:rsidR="004D4093" w:rsidP="004D4093" w14:paraId="2710C180" w14:textId="68436370"/>
    <w:p w:rsidR="000A65FA" w:rsidP="004D4093" w14:paraId="7C4A9CDA" w14:textId="76E0C035"/>
    <w:p w:rsidR="000A65FA" w:rsidP="004D4093" w14:paraId="273A9C54" w14:textId="0E8C0BB9"/>
    <w:p w:rsidR="000A65FA" w:rsidP="004D4093" w14:paraId="2DAA7D71" w14:textId="009B2B9A"/>
    <w:p w:rsidR="004D4093" w:rsidP="00D25CB4" w14:paraId="48DC09C4" w14:textId="77777777"/>
    <w:p w:rsidR="00380A57" w:rsidRPr="00D25CB4" w:rsidP="00D25CB4" w14:paraId="4D95066F" w14:textId="7886524A">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P="000A65FA" w14:paraId="0473C46E" w14:textId="77777777">
      <w:pPr>
        <w:sectPr>
          <w:headerReference w:type="default" r:id="rId12"/>
          <w:pgSz w:w="12240" w:h="15840"/>
          <w:pgMar w:top="1440" w:right="1440" w:bottom="1440" w:left="1440" w:header="720" w:footer="720" w:gutter="0"/>
          <w:cols w:space="720"/>
          <w:docGrid w:linePitch="360"/>
        </w:sectPr>
      </w:pPr>
    </w:p>
    <w:p w:rsidR="004D4093" w:rsidP="004D4093" w14:paraId="740824E6" w14:textId="77777777">
      <w:pPr>
        <w:pStyle w:val="Heading1"/>
      </w:pPr>
      <w:bookmarkStart w:id="1" w:name="_Toc38973051"/>
      <w:r>
        <w:t>Introduction</w:t>
      </w:r>
      <w:bookmarkEnd w:id="1"/>
    </w:p>
    <w:p w:rsidR="004D4093" w:rsidP="004D4093" w14:paraId="777C82D6" w14:textId="1B352A4F">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P="004D4093" w14:paraId="7EB45289" w14:textId="4659BA59">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 to work action plan for its employees to keep everyone healthy and safe following the COVID-19 pandemic.</w:t>
      </w:r>
    </w:p>
    <w:p w:rsidR="00C87D9D" w:rsidP="004D4093" w14:paraId="7B4ECCBC" w14:textId="77777777"/>
    <w:p w:rsidR="008E6496" w:rsidP="00CF5C39" w14:paraId="15D848DA" w14:textId="5299E6C8">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08961" name="prep copy.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P="004D4093" w14:paraId="31B872EC" w14:textId="77777777">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61918" name="Artboard 12.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P="004D4093" w14:paraId="43CBC677" w14:textId="43A1D014">
      <w:pPr>
        <w:sectPr>
          <w:headerReference w:type="default" r:id="rId15"/>
          <w:footerReference w:type="default" r:id="rId16"/>
          <w:pgSz w:w="12240" w:h="15840"/>
          <w:pgMar w:top="1440" w:right="1440" w:bottom="1440" w:left="1440" w:header="720" w:footer="720" w:gutter="0"/>
          <w:cols w:space="720"/>
          <w:docGrid w:linePitch="360"/>
        </w:sectPr>
      </w:pPr>
    </w:p>
    <w:p w:rsidR="00857449" w:rsidP="00857449" w14:paraId="5CBAB723" w14:textId="77777777">
      <w:pPr>
        <w:pStyle w:val="Heading1"/>
      </w:pPr>
      <w:bookmarkStart w:id="2" w:name="_Toc38973052"/>
      <w:r>
        <w:t>Reopening Decisions and Risk Assessments</w:t>
      </w:r>
      <w:bookmarkEnd w:id="2"/>
    </w:p>
    <w:p w:rsidR="00857449" w:rsidRPr="00857449" w:rsidP="00857449" w14:paraId="0210B008" w14:textId="77777777">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857449" w:rsidRPr="00857449" w:rsidP="00857449" w14:paraId="553DCF1D" w14:textId="77777777">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rsidR="00857449" w:rsidRPr="00857449" w:rsidP="00C87D9D" w14:paraId="3F3F6BD2" w14:textId="77777777">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P="00857449" w14:paraId="7F18316D" w14:textId="77777777">
      <w:pPr>
        <w:pStyle w:val="ListParagraph"/>
        <w:numPr>
          <w:ilvl w:val="0"/>
          <w:numId w:val="1"/>
        </w:numPr>
      </w:pPr>
      <w:r w:rsidRPr="00857449">
        <w:rPr>
          <w:b/>
        </w:rPr>
        <w:t>Understand the risks</w:t>
      </w:r>
      <w:r w:rsidRPr="00857449">
        <w:t xml:space="preserve">—If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w:t>
      </w:r>
      <w:r>
        <w:fldChar w:fldCharType="begin"/>
      </w:r>
      <w:r>
        <w:instrText xml:space="preserve"> HYPERLINK "https://www.osha.gov/Publications/OSHA3990.pdf" </w:instrText>
      </w:r>
      <w:r>
        <w:fldChar w:fldCharType="separate"/>
      </w:r>
      <w:r w:rsidRPr="00857449">
        <w:rPr>
          <w:rStyle w:val="Hyperlink"/>
        </w:rPr>
        <w:t>guidance</w:t>
      </w:r>
      <w:r>
        <w:fldChar w:fldCharType="end"/>
      </w:r>
      <w:r w:rsidRPr="00857449">
        <w:t xml:space="preserve"> from </w:t>
      </w:r>
      <w:r>
        <w:t>OSHA,</w:t>
      </w:r>
      <w:r w:rsidRPr="00857449">
        <w:t xml:space="preserve"> state and local agencies, industry associations as well as your local health department. More information on conducting a risk assessment can be found below.</w:t>
      </w:r>
    </w:p>
    <w:p w:rsidR="00857449" w:rsidRPr="00857449" w:rsidP="00857449" w14:paraId="5E2D1024" w14:textId="77777777">
      <w:r w:rsidRPr="00857449">
        <w:t>Again, before reopening, it’s critical to seek the expertise of legal, insurance and other professionals.</w:t>
      </w:r>
    </w:p>
    <w:p w:rsidR="00857449" w:rsidRPr="00857449" w:rsidP="00D25CB4" w14:paraId="01D12480" w14:textId="77777777">
      <w:pPr>
        <w:pStyle w:val="Heading2"/>
      </w:pPr>
      <w:bookmarkStart w:id="3" w:name="_Toc38973053"/>
      <w:r w:rsidRPr="00857449">
        <w:t>Conducting a Risk Assessment</w:t>
      </w:r>
      <w:bookmarkEnd w:id="3"/>
    </w:p>
    <w:p w:rsidR="00857449" w:rsidRPr="00857449" w:rsidP="00857449" w14:paraId="4F71F9CC" w14:textId="4D73E40E">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P="00857449" w14:paraId="6288E2E6" w14:textId="77777777">
      <w:r w:rsidRPr="00857449">
        <w:t>Before reopening, businesses should perform a risk assessment to determine what steps must be taken. While the complexity of risk assessments will differ from business to business, they typically involve the following steps:</w:t>
      </w:r>
    </w:p>
    <w:p w:rsidR="00857449" w:rsidRPr="00857449" w:rsidP="00C87D9D" w14:paraId="38756F97" w14:textId="77777777">
      <w:pPr>
        <w:pStyle w:val="ListParagraph"/>
        <w:numPr>
          <w:ilvl w:val="0"/>
          <w:numId w:val="3"/>
        </w:numPr>
        <w:contextualSpacing w:val="0"/>
      </w:pPr>
      <w:r w:rsidRPr="00857449">
        <w:rPr>
          <w:b/>
        </w:rPr>
        <w:t>Identifying the hazards</w:t>
      </w:r>
      <w:r w:rsidRPr="00857449">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857449" w:rsidRPr="00857449" w:rsidP="00857449" w14:paraId="0C46CC20" w14:textId="77777777">
      <w:pPr>
        <w:pStyle w:val="ListParagraph"/>
        <w:numPr>
          <w:ilvl w:val="0"/>
          <w:numId w:val="3"/>
        </w:numPr>
      </w:pPr>
      <w:r w:rsidRPr="00857449">
        <w:rPr>
          <w:b/>
        </w:rPr>
        <w:t>Deciding who may be harmed and how</w:t>
      </w:r>
      <w:r w:rsidRPr="00857449">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857449" w:rsidRPr="00857449" w:rsidP="00857449" w14:paraId="13119A0E" w14:textId="77777777">
      <w:pPr>
        <w:pStyle w:val="ListParagraph"/>
        <w:numPr>
          <w:ilvl w:val="0"/>
          <w:numId w:val="3"/>
        </w:numPr>
      </w:pPr>
      <w:r w:rsidRPr="00857449">
        <w:rPr>
          <w:b/>
        </w:rPr>
        <w:t>Assessing risks</w:t>
      </w:r>
      <w:r w:rsidRPr="00857449">
        <w:t>—Once you have identified the risks facing your business, you must analyze them to determine their potential consequences. For each risk facing your business, you’ll want to determine:</w:t>
      </w:r>
    </w:p>
    <w:p w:rsidR="00857449" w:rsidRPr="00857449" w:rsidP="00857449" w14:paraId="254FC7EE" w14:textId="77777777">
      <w:pPr>
        <w:numPr>
          <w:ilvl w:val="1"/>
          <w:numId w:val="3"/>
        </w:numPr>
      </w:pPr>
      <w:r w:rsidRPr="00857449">
        <w:t>How likely is this particular risk to occur?</w:t>
      </w:r>
    </w:p>
    <w:p w:rsidR="00857449" w:rsidRPr="00857449" w:rsidP="00857449" w14:paraId="00B5BBD3" w14:textId="77777777">
      <w:pPr>
        <w:numPr>
          <w:ilvl w:val="1"/>
          <w:numId w:val="3"/>
        </w:numPr>
      </w:pPr>
      <w:r w:rsidRPr="00857449">
        <w:t>What are the ramifications should this risk occur?</w:t>
      </w:r>
    </w:p>
    <w:p w:rsidR="00857449" w:rsidRPr="00857449" w:rsidP="00857449" w14:paraId="56F33045" w14:textId="77777777">
      <w:pPr>
        <w:ind w:left="720"/>
      </w:pPr>
      <w:r w:rsidRPr="00857449">
        <w:t>When analyzing your risks, consider potential financial losses, compliance requirements, employee safety, business disruptions, reputational harm and other consequences.</w:t>
      </w:r>
    </w:p>
    <w:p w:rsidR="00857449" w:rsidRPr="00857449" w:rsidP="00857449" w14:paraId="4A8F9DC2" w14:textId="77777777">
      <w:pPr>
        <w:pStyle w:val="ListParagraph"/>
        <w:numPr>
          <w:ilvl w:val="0"/>
          <w:numId w:val="4"/>
        </w:numPr>
      </w:pPr>
      <w:r w:rsidRPr="00857449">
        <w:rPr>
          <w:b/>
        </w:rPr>
        <w:t>Controlling risks</w:t>
      </w:r>
      <w:r w:rsidRPr="00857449">
        <w:t>—With a sense of what the threats to your business are, you can then consider ways to address them. There are a variety of methods businesses can use to manage their risks, including:</w:t>
      </w:r>
    </w:p>
    <w:p w:rsidR="00857449" w:rsidRPr="00857449" w:rsidP="00857449" w14:paraId="02A406DA" w14:textId="77777777">
      <w:pPr>
        <w:numPr>
          <w:ilvl w:val="0"/>
          <w:numId w:val="2"/>
        </w:numPr>
      </w:pPr>
      <w:r w:rsidRPr="00857449">
        <w:t>Risk avoidance—Risk avoidance is when a business eliminates certain hazards, activities and exposures from their operations altogether.</w:t>
      </w:r>
    </w:p>
    <w:p w:rsidR="00857449" w:rsidRPr="00857449" w:rsidP="00857449" w14:paraId="69A797D5" w14:textId="77777777">
      <w:pPr>
        <w:numPr>
          <w:ilvl w:val="0"/>
          <w:numId w:val="2"/>
        </w:numPr>
      </w:pPr>
      <w:r w:rsidRPr="00857449">
        <w:t>Risk control—Risk control involves preventive action.</w:t>
      </w:r>
    </w:p>
    <w:p w:rsidR="00857449" w:rsidRPr="00857449" w:rsidP="00857449" w14:paraId="5D78C0E3" w14:textId="77777777">
      <w:pPr>
        <w:numPr>
          <w:ilvl w:val="0"/>
          <w:numId w:val="2"/>
        </w:numPr>
      </w:pPr>
      <w:r w:rsidRPr="00857449">
        <w:t>Risk transfer—Risk transfer is when a business transfers their exposures to a third party.</w:t>
      </w:r>
    </w:p>
    <w:p w:rsidR="00857449" w:rsidRPr="00857449" w:rsidP="00857449" w14:paraId="7C8CB4A1" w14:textId="136BECA5">
      <w:pPr>
        <w:ind w:left="720"/>
      </w:pPr>
      <w:r w:rsidRPr="00857449">
        <w:t xml:space="preserve">For COVID-19, control measures could include cleaning protocols, work from home orders and mandated personal protective equipment (PPE) usage. </w:t>
      </w:r>
    </w:p>
    <w:p w:rsidR="00857449" w:rsidRPr="00857449" w:rsidP="00857449" w14:paraId="3CFA8178" w14:textId="77777777">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rsidR="00857449" w:rsidP="00857449" w14:paraId="7145B188" w14:textId="226C28D1">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rsidR="00236952" w:rsidP="00857449" w14:paraId="6983CB66" w14:textId="77777777">
      <w:pPr>
        <w:sectPr>
          <w:headerReference w:type="default" r:id="rId17"/>
          <w:footerReference w:type="default" r:id="rId18"/>
          <w:pgSz w:w="12240" w:h="15840"/>
          <w:pgMar w:top="1440" w:right="1440" w:bottom="1440" w:left="1440" w:header="720" w:footer="720" w:gutter="0"/>
          <w:cols w:space="720"/>
          <w:docGrid w:linePitch="360"/>
        </w:sectPr>
      </w:pPr>
    </w:p>
    <w:p w:rsidR="00857449" w:rsidP="00857449" w14:paraId="403FA6F8" w14:textId="77777777">
      <w:pPr>
        <w:pStyle w:val="Heading1"/>
      </w:pPr>
      <w:bookmarkStart w:id="4" w:name="_Toc38973054"/>
      <w:r>
        <w:t>Creating a Pandemic Response Team</w:t>
      </w:r>
      <w:bookmarkEnd w:id="4"/>
    </w:p>
    <w:p w:rsidR="002506EF" w:rsidP="002506EF" w14:paraId="64F54139" w14:textId="77777777">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rsidR="002506EF" w:rsidP="00C87D9D" w14:paraId="2FD40C56" w14:textId="77777777">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rsidR="002506EF" w:rsidP="00C87D9D" w14:paraId="74EA16E8" w14:textId="77777777">
      <w:pPr>
        <w:pStyle w:val="ListParagraph"/>
        <w:numPr>
          <w:ilvl w:val="0"/>
          <w:numId w:val="4"/>
        </w:numPr>
        <w:contextualSpacing w:val="0"/>
      </w:pPr>
      <w:r w:rsidRPr="005A2806">
        <w:rPr>
          <w:b/>
        </w:rPr>
        <w:t>COVID-19</w:t>
      </w:r>
      <w:r w:rsidRPr="005A2806">
        <w:rPr>
          <w:b/>
        </w:rPr>
        <w:t xml:space="preserve">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rsidR="002506EF" w:rsidP="00C87D9D" w14:paraId="537DB00D" w14:textId="77777777">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xml:space="preserve">] manages logistics related to daily and periodic sanitation and disinfection efforts. Their responsibilities include ensuring that routine cleanings are completed and that the necessary cleaning supplies are readily available.    </w:t>
      </w:r>
    </w:p>
    <w:p w:rsidR="002506EF" w:rsidP="00C87D9D" w14:paraId="17D7C09C" w14:textId="77777777">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rsidR="00B31FF0" w:rsidP="002506EF" w14:paraId="4B04EB00" w14:textId="2A66944C">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rsidR="00B31FF0" w:rsidRPr="00B31FF0" w:rsidP="00B31FF0" w14:paraId="16B84009" w14:textId="77777777">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P="00C87D9D" w14:paraId="357D555D" w14:textId="77777777">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P="00C87D9D" w14:paraId="24409E30" w14:textId="6727BB70">
      <w:pPr>
        <w:pStyle w:val="ListParagraph"/>
        <w:numPr>
          <w:ilvl w:val="0"/>
          <w:numId w:val="7"/>
        </w:numPr>
        <w:contextualSpacing w:val="0"/>
      </w:pPr>
      <w:r>
        <w:rPr>
          <w:b/>
        </w:rPr>
        <w:t>Employees</w:t>
      </w:r>
      <w:r>
        <w:t xml:space="preserve">—Employees </w:t>
      </w:r>
      <w:r w:rsidRPr="00B31FF0">
        <w:t xml:space="preserve">play a critical role in </w:t>
      </w:r>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P="00C87D9D" w14:paraId="5E016343" w14:textId="77777777">
      <w:pPr>
        <w:pStyle w:val="ListParagraph"/>
        <w:numPr>
          <w:ilvl w:val="1"/>
          <w:numId w:val="7"/>
        </w:numPr>
        <w:contextualSpacing w:val="0"/>
      </w:pPr>
      <w:r w:rsidRPr="00B31FF0">
        <w:rPr>
          <w:b/>
        </w:rPr>
        <w:t>Understand the signs and symptoms of COVID-19, and stay home if you are feeling sick</w:t>
      </w:r>
      <w:r w:rsidRPr="00B31FF0">
        <w:t xml:space="preserve">—Any employee who is experiencing symptoms of COVID-19 (e.g., fever, cough, shortness of breath, sore throat, runny nose, body aches, chills or fatigue) should stay </w:t>
      </w:r>
      <w:r w:rsidRPr="00B31FF0">
        <w:t>home. Individuals experiencing such symptoms should also be instructed to consult guidance from the CDC on seeking medical care.</w:t>
      </w:r>
    </w:p>
    <w:p w:rsidR="00B31FF0" w:rsidRPr="00B31FF0" w:rsidP="00C87D9D" w14:paraId="7649FAA5" w14:textId="77777777">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rsidR="00B31FF0" w:rsidRPr="00B31FF0" w:rsidP="00C87D9D" w14:paraId="0F218F12" w14:textId="77777777">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rsidR="002506EF" w:rsidP="002506EF" w14:paraId="157A5439" w14:textId="77777777">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P="00180FA8" w14:paraId="3E95BFCA" w14:textId="77777777">
      <w:pPr>
        <w:pStyle w:val="Heading1"/>
        <w:sectPr>
          <w:headerReference w:type="default" r:id="rId19"/>
          <w:footerReference w:type="default" r:id="rId20"/>
          <w:pgSz w:w="12240" w:h="15840"/>
          <w:pgMar w:top="1440" w:right="1440" w:bottom="1440" w:left="1440" w:header="720" w:footer="720" w:gutter="0"/>
          <w:cols w:space="720"/>
          <w:docGrid w:linePitch="360"/>
        </w:sectPr>
      </w:pPr>
    </w:p>
    <w:p w:rsidR="00180FA8" w:rsidP="00180FA8" w14:paraId="40542FFE" w14:textId="001EF47B">
      <w:pPr>
        <w:pStyle w:val="Heading1"/>
      </w:pPr>
      <w:bookmarkStart w:id="5" w:name="_Toc38973055"/>
      <w:r>
        <w:t>Preparing for Reopening</w:t>
      </w:r>
      <w:bookmarkEnd w:id="5"/>
    </w:p>
    <w:p w:rsidR="00625FB1" w:rsidP="00625FB1" w14:paraId="78C20A39" w14:textId="77777777">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rsidR="00180FA8" w:rsidP="00AA1CA6" w14:paraId="470F1C93" w14:textId="77777777">
      <w:pPr>
        <w:pStyle w:val="Heading2"/>
      </w:pPr>
      <w:bookmarkStart w:id="6" w:name="_Toc38973056"/>
      <w:r>
        <w:t>Modifying the Workplace</w:t>
      </w:r>
      <w:bookmarkEnd w:id="6"/>
    </w:p>
    <w:p w:rsidR="00AA1CA6" w:rsidP="00AA1CA6" w14:paraId="29C81496" w14:textId="77777777">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rsidR="00AA1CA6" w:rsidP="00AA1CA6" w14:paraId="7BCA8885" w14:textId="77777777">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rsidR="00AA1CA6" w:rsidP="00C87D9D" w14:paraId="23E441D7" w14:textId="77777777">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P="00C87D9D" w14:paraId="06BEA1C3" w14:textId="77777777">
      <w:pPr>
        <w:pStyle w:val="ListParagraph"/>
        <w:numPr>
          <w:ilvl w:val="1"/>
          <w:numId w:val="8"/>
        </w:numPr>
        <w:contextualSpacing w:val="0"/>
      </w:pPr>
      <w:r>
        <w:t>Separating desks and workstations to ensure that there are 6 feet between each station</w:t>
      </w:r>
    </w:p>
    <w:p w:rsidR="00CD6942" w:rsidP="00C87D9D" w14:paraId="5A506259" w14:textId="77777777">
      <w:pPr>
        <w:pStyle w:val="ListParagraph"/>
        <w:numPr>
          <w:ilvl w:val="1"/>
          <w:numId w:val="8"/>
        </w:numPr>
        <w:contextualSpacing w:val="0"/>
      </w:pPr>
      <w:r>
        <w:t>Adding partitions to open floor plans</w:t>
      </w:r>
    </w:p>
    <w:p w:rsidR="00CD6942" w:rsidP="00C87D9D" w14:paraId="58D9C620" w14:textId="77777777">
      <w:pPr>
        <w:pStyle w:val="ListParagraph"/>
        <w:numPr>
          <w:ilvl w:val="1"/>
          <w:numId w:val="8"/>
        </w:numPr>
        <w:contextualSpacing w:val="0"/>
      </w:pPr>
      <w:r>
        <w:t>Closing common spaces, including conference rooms, break rooms and cafeterias</w:t>
      </w:r>
    </w:p>
    <w:p w:rsidR="00CD6942" w:rsidP="00C87D9D" w14:paraId="359292A4" w14:textId="77777777">
      <w:pPr>
        <w:pStyle w:val="ListParagraph"/>
        <w:numPr>
          <w:ilvl w:val="1"/>
          <w:numId w:val="8"/>
        </w:numPr>
        <w:contextualSpacing w:val="0"/>
      </w:pPr>
      <w:r>
        <w:t>Modifying high-touch surfaces (e.g., propping doors open) to avoid employees unnecessarily touching surfaces</w:t>
      </w:r>
    </w:p>
    <w:p w:rsidR="00CD6942" w:rsidP="00C87D9D" w14:paraId="53106F53" w14:textId="77777777">
      <w:pPr>
        <w:pStyle w:val="ListParagraph"/>
        <w:numPr>
          <w:ilvl w:val="1"/>
          <w:numId w:val="8"/>
        </w:numPr>
        <w:contextualSpacing w:val="0"/>
      </w:pPr>
      <w:r>
        <w:t>Posting signage around the office to remind employees of social distancing protocols</w:t>
      </w:r>
    </w:p>
    <w:p w:rsidR="00CD6942" w:rsidP="00C87D9D" w14:paraId="388BA383" w14:textId="77777777">
      <w:pPr>
        <w:pStyle w:val="ListParagraph"/>
        <w:numPr>
          <w:ilvl w:val="1"/>
          <w:numId w:val="8"/>
        </w:numPr>
        <w:contextualSpacing w:val="0"/>
      </w:pPr>
      <w:r>
        <w:t>Establishing contactless drop zones for all deliveries including mail, packages and food</w:t>
      </w:r>
    </w:p>
    <w:p w:rsidR="00CD6942" w:rsidP="00C87D9D" w14:paraId="600CA2B1" w14:textId="77777777">
      <w:pPr>
        <w:pStyle w:val="ListParagraph"/>
        <w:numPr>
          <w:ilvl w:val="1"/>
          <w:numId w:val="8"/>
        </w:numPr>
        <w:contextualSpacing w:val="0"/>
      </w:pPr>
      <w:r>
        <w:t>Banning all workplace visitors and vendors</w:t>
      </w:r>
    </w:p>
    <w:p w:rsidR="00CD6942" w:rsidP="00C87D9D" w14:paraId="5FCA52CA" w14:textId="77777777">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P="00C87D9D" w14:paraId="6FD6FE33" w14:textId="77777777">
      <w:pPr>
        <w:pStyle w:val="ListParagraph"/>
        <w:numPr>
          <w:ilvl w:val="1"/>
          <w:numId w:val="8"/>
        </w:numPr>
        <w:contextualSpacing w:val="0"/>
      </w:pPr>
      <w:r>
        <w:t>Establishing and enforcing a crowd control plan to ensure that as few employees are in the building at once</w:t>
      </w:r>
    </w:p>
    <w:p w:rsidR="00522302" w:rsidP="00C87D9D" w14:paraId="25E2DD2B" w14:textId="77777777">
      <w:pPr>
        <w:pStyle w:val="ListParagraph"/>
        <w:numPr>
          <w:ilvl w:val="1"/>
          <w:numId w:val="8"/>
        </w:numPr>
        <w:contextualSpacing w:val="0"/>
      </w:pPr>
      <w:r>
        <w:t>Prohibiting in-person meetings whenever possible and encourage the use of virtual meetings instead</w:t>
      </w:r>
    </w:p>
    <w:p w:rsidR="00522302" w:rsidP="00C87D9D" w14:paraId="0B4B912B" w14:textId="77777777">
      <w:pPr>
        <w:pStyle w:val="ListParagraph"/>
        <w:numPr>
          <w:ilvl w:val="1"/>
          <w:numId w:val="8"/>
        </w:numPr>
        <w:contextualSpacing w:val="0"/>
      </w:pPr>
      <w:r>
        <w:t>Limiting the size of in-person gatherings and meetings to less than 10 people</w:t>
      </w:r>
    </w:p>
    <w:p w:rsidR="00522302" w:rsidP="00C87D9D" w14:paraId="6D0CCA3A" w14:textId="77777777">
      <w:pPr>
        <w:pStyle w:val="ListParagraph"/>
        <w:numPr>
          <w:ilvl w:val="1"/>
          <w:numId w:val="8"/>
        </w:numPr>
        <w:contextualSpacing w:val="0"/>
      </w:pPr>
      <w:r>
        <w:t xml:space="preserve">Encouraging employees to avoid sharing workstations or equipment </w:t>
      </w:r>
    </w:p>
    <w:p w:rsidR="00522302" w:rsidP="00C87D9D" w14:paraId="1EB70856" w14:textId="77777777">
      <w:pPr>
        <w:pStyle w:val="ListParagraph"/>
        <w:numPr>
          <w:ilvl w:val="1"/>
          <w:numId w:val="8"/>
        </w:numPr>
        <w:contextualSpacing w:val="0"/>
      </w:pPr>
      <w:r>
        <w:t>Staggering meal times and breaks to avoid having large groups of employees together at once</w:t>
      </w:r>
    </w:p>
    <w:p w:rsidR="00522302" w:rsidP="00C87D9D" w14:paraId="6EC7890E" w14:textId="77777777">
      <w:pPr>
        <w:pStyle w:val="ListParagraph"/>
        <w:numPr>
          <w:ilvl w:val="1"/>
          <w:numId w:val="8"/>
        </w:numPr>
        <w:contextualSpacing w:val="0"/>
      </w:pPr>
      <w:r>
        <w:t>Banning all business travel until further notice</w:t>
      </w:r>
    </w:p>
    <w:p w:rsidR="00522302" w:rsidP="00C87D9D" w14:paraId="77E1D8AA" w14:textId="77777777">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P="00C87D9D" w14:paraId="2E41F841" w14:textId="77777777">
      <w:pPr>
        <w:pStyle w:val="ListParagraph"/>
        <w:numPr>
          <w:ilvl w:val="1"/>
          <w:numId w:val="8"/>
        </w:numPr>
        <w:contextualSpacing w:val="0"/>
      </w:pPr>
      <w:r>
        <w:t>Permitting only essential employees in the office</w:t>
      </w:r>
    </w:p>
    <w:p w:rsidR="00522302" w:rsidP="00C87D9D" w14:paraId="33DDB140" w14:textId="77777777">
      <w:pPr>
        <w:pStyle w:val="ListParagraph"/>
        <w:numPr>
          <w:ilvl w:val="2"/>
          <w:numId w:val="8"/>
        </w:numPr>
        <w:contextualSpacing w:val="0"/>
      </w:pPr>
      <w:r>
        <w:t>Encouraging all other employees to work remotely, if possible</w:t>
      </w:r>
    </w:p>
    <w:p w:rsidR="00522302" w:rsidP="00C87D9D" w14:paraId="5AE5C3B5" w14:textId="77777777">
      <w:pPr>
        <w:pStyle w:val="ListParagraph"/>
        <w:numPr>
          <w:ilvl w:val="1"/>
          <w:numId w:val="8"/>
        </w:numPr>
        <w:contextualSpacing w:val="0"/>
      </w:pPr>
      <w:r>
        <w:t>Staggering shifts</w:t>
      </w:r>
    </w:p>
    <w:p w:rsidR="00522302" w:rsidP="00C87D9D" w14:paraId="3B91E054" w14:textId="77777777">
      <w:pPr>
        <w:pStyle w:val="ListParagraph"/>
        <w:numPr>
          <w:ilvl w:val="1"/>
          <w:numId w:val="8"/>
        </w:numPr>
        <w:contextualSpacing w:val="0"/>
      </w:pPr>
      <w:r>
        <w:t>Creating groups of employees that are to work together in shifts throughout the pandemic response</w:t>
      </w:r>
    </w:p>
    <w:p w:rsidR="00522302" w:rsidP="00522302" w14:paraId="6657CDBB" w14:textId="77777777">
      <w:pPr>
        <w:pStyle w:val="Heading2"/>
      </w:pPr>
      <w:bookmarkStart w:id="7" w:name="_Toc38973057"/>
      <w:r>
        <w:t>Disinfecting the Workplace</w:t>
      </w:r>
      <w:bookmarkEnd w:id="7"/>
    </w:p>
    <w:p w:rsidR="0019461B" w:rsidP="0019461B" w14:paraId="517C6942" w14:textId="3C53EE31">
      <w:r>
        <w:t xml:space="preserve">Before you reopen the workplace, you should </w:t>
      </w:r>
      <w:r>
        <w:t>clean and disinfect your office or building</w:t>
      </w:r>
      <w:r>
        <w:t xml:space="preserve">. </w:t>
      </w:r>
      <w:r>
        <w:t xml:space="preserve">Some professional cleaning services may be available to hire for a deep-clean and disinfection of your business. However, if you need to clean your office or building yourself before reopening, keep the following tips in mind. </w:t>
      </w:r>
    </w:p>
    <w:p w:rsidR="0019461B" w:rsidP="00C87D9D" w14:paraId="2CDED927" w14:textId="77777777">
      <w:pPr>
        <w:pStyle w:val="ListParagraph"/>
        <w:numPr>
          <w:ilvl w:val="0"/>
          <w:numId w:val="10"/>
        </w:numPr>
        <w:contextualSpacing w:val="0"/>
      </w:pPr>
      <w:r w:rsidRPr="0019461B">
        <w:rPr>
          <w:b/>
        </w:rPr>
        <w:t>Wear proper PPE</w:t>
      </w:r>
      <w:r>
        <w:t xml:space="preserve">—Don’t risk exposure or contamination while cleaning. Be sure to wear PPE, including gloves and a mask, while you’re cleaning the workspace. Avoid touching your eyes, face or mouth, or any personal electronic devices, while you clean. </w:t>
      </w:r>
    </w:p>
    <w:p w:rsidR="00FB45E1" w:rsidP="00C87D9D" w14:paraId="7C3D6E47" w14:textId="77777777">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w:t>
      </w:r>
      <w:r>
        <w:t xml:space="preserve"> routine, and make sure to pay close attention to the following areas: </w:t>
      </w:r>
    </w:p>
    <w:p w:rsidR="00FB45E1" w:rsidP="00C87D9D" w14:paraId="5BBC9413" w14:textId="77777777">
      <w:pPr>
        <w:pStyle w:val="ListParagraph"/>
        <w:numPr>
          <w:ilvl w:val="1"/>
          <w:numId w:val="10"/>
        </w:numPr>
        <w:contextualSpacing w:val="0"/>
      </w:pPr>
      <w:r w:rsidRPr="00FB45E1">
        <w:t>Entryways</w:t>
      </w:r>
      <w:r>
        <w:t xml:space="preserve"> and e</w:t>
      </w:r>
      <w:r w:rsidRPr="00FB45E1">
        <w:t xml:space="preserve">xits </w:t>
      </w:r>
    </w:p>
    <w:p w:rsidR="0019461B" w:rsidP="00C87D9D" w14:paraId="6C898786" w14:textId="77777777">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P="00C87D9D" w14:paraId="73210BB9" w14:textId="77777777">
      <w:pPr>
        <w:pStyle w:val="ListParagraph"/>
        <w:numPr>
          <w:ilvl w:val="1"/>
          <w:numId w:val="10"/>
        </w:numPr>
        <w:contextualSpacing w:val="0"/>
      </w:pPr>
      <w:r>
        <w:t>Employee workstations</w:t>
      </w:r>
    </w:p>
    <w:p w:rsidR="00FB45E1" w:rsidRPr="00FB45E1" w:rsidP="00C87D9D" w14:paraId="55CBB5B6" w14:textId="77777777">
      <w:pPr>
        <w:pStyle w:val="ListParagraph"/>
        <w:numPr>
          <w:ilvl w:val="1"/>
          <w:numId w:val="10"/>
        </w:numPr>
        <w:contextualSpacing w:val="0"/>
      </w:pPr>
      <w:r>
        <w:t>Electronics</w:t>
      </w:r>
    </w:p>
    <w:p w:rsidR="0019461B" w:rsidP="00C87D9D" w14:paraId="0306EA8D" w14:textId="7AE5ABAF">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P="00C87D9D" w14:paraId="3B60D81F" w14:textId="77777777">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SARS-CoV-2, the virus that causes COVID-19.</w:t>
      </w:r>
      <w:r>
        <w:t xml:space="preserve"> Disinfect all possible spaces, focusing on high-traffic and commonly touched surfaces. </w:t>
      </w:r>
    </w:p>
    <w:p w:rsidR="00FB45E1" w:rsidP="00C87D9D" w14:paraId="0D50003F" w14:textId="77777777">
      <w:pPr>
        <w:pStyle w:val="ListParagraph"/>
        <w:numPr>
          <w:ilvl w:val="0"/>
          <w:numId w:val="10"/>
        </w:numPr>
        <w:contextualSpacing w:val="0"/>
      </w:pPr>
      <w:r>
        <w:rPr>
          <w:b/>
        </w:rPr>
        <w:t>Replace your air filters</w:t>
      </w:r>
      <w:r>
        <w:t xml:space="preserve">—Increasing the ventilation and changing out old air filters can help promote workplace health. Talk to your building owner to learn more about the filters used in your HVAC systems. </w:t>
      </w:r>
    </w:p>
    <w:p w:rsidR="00FB45E1" w:rsidP="00FB45E1" w14:paraId="51263957" w14:textId="77777777">
      <w:r>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rsidR="00FB45E1" w:rsidP="00E35B47" w14:paraId="4272B13F" w14:textId="77777777">
      <w:pPr>
        <w:pStyle w:val="Heading2"/>
      </w:pPr>
      <w:bookmarkStart w:id="8" w:name="_Hlk38890954"/>
      <w:bookmarkStart w:id="9" w:name="_Toc38973058"/>
      <w:r>
        <w:t>Establishing Employee Screening, Exposure and Confirmed Illness Protocol</w:t>
      </w:r>
      <w:bookmarkEnd w:id="9"/>
    </w:p>
    <w:p w:rsidR="00E35B47" w:rsidP="00E35B47" w14:paraId="45069447" w14:textId="1E150735">
      <w:r>
        <w:t>Keeping employees safe should be a priority</w:t>
      </w:r>
      <w:r w:rsidR="00BA55B6">
        <w:t>,</w:t>
      </w:r>
      <w:r>
        <w:t xml:space="preserve"> and given the contagious nature of COVID-19, it may be in your company’s best interest to implement formalized screening and exposure protocols.</w:t>
      </w:r>
    </w:p>
    <w:p w:rsidR="00E35B47" w:rsidP="00E35B47" w14:paraId="28735231" w14:textId="77777777">
      <w:pPr>
        <w:pStyle w:val="Heading3"/>
      </w:pPr>
      <w:bookmarkStart w:id="10" w:name="_Toc38973059"/>
      <w:r>
        <w:t>Employee Screening Protocols</w:t>
      </w:r>
      <w:bookmarkEnd w:id="10"/>
    </w:p>
    <w:p w:rsidR="00E35B47" w:rsidRPr="00E35B47" w:rsidP="00E35B47" w14:paraId="6B24F8F1" w14:textId="7777777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rsidR="00E35B47" w:rsidP="00E35B47" w14:paraId="046F18E9" w14:textId="77777777">
      <w:pPr>
        <w:pStyle w:val="Heading3"/>
      </w:pPr>
      <w:bookmarkStart w:id="11" w:name="_Toc38973060"/>
      <w:r>
        <w:t>Exposure and Confirmed Illness Protocol</w:t>
      </w:r>
      <w:bookmarkEnd w:id="11"/>
    </w:p>
    <w:p w:rsidR="00E35B47" w:rsidRPr="00E35B47" w:rsidP="00E35B47" w14:paraId="351B50BA" w14:textId="77777777">
      <w:r w:rsidRPr="00E35B47">
        <w:t>Employees who test positive for COVID-19 or believe they have been infected will be instructed to follow the advice of a qualified medical professional and self-quarantine. When self-quarantining, employees should:</w:t>
      </w:r>
    </w:p>
    <w:p w:rsidR="00E35B47" w:rsidRPr="00E35B47" w:rsidP="00E35B47" w14:paraId="73F4BE3E" w14:textId="77777777">
      <w:pPr>
        <w:numPr>
          <w:ilvl w:val="0"/>
          <w:numId w:val="11"/>
        </w:numPr>
      </w:pPr>
      <w:r w:rsidRPr="00E35B47">
        <w:t>Stay away from other people in their home as much as possible, staying in a separate room and using a separate bathroom if available.</w:t>
      </w:r>
    </w:p>
    <w:p w:rsidR="00E35B47" w:rsidRPr="00E35B47" w:rsidP="00E35B47" w14:paraId="0F334617" w14:textId="77777777">
      <w:pPr>
        <w:numPr>
          <w:ilvl w:val="0"/>
          <w:numId w:val="11"/>
        </w:numPr>
      </w:pPr>
      <w:r w:rsidRPr="00E35B47">
        <w:t>Not allow visitors.</w:t>
      </w:r>
    </w:p>
    <w:p w:rsidR="00E35B47" w:rsidRPr="00E35B47" w:rsidP="00E35B47" w14:paraId="3D1493AF" w14:textId="77777777">
      <w:pPr>
        <w:numPr>
          <w:ilvl w:val="0"/>
          <w:numId w:val="11"/>
        </w:numPr>
      </w:pPr>
      <w:r w:rsidRPr="00E35B47">
        <w:t>Wear a face mask if they have to be around people.</w:t>
      </w:r>
    </w:p>
    <w:p w:rsidR="00E35B47" w:rsidRPr="00E35B47" w:rsidP="00E35B47" w14:paraId="5972644F" w14:textId="57F84944">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P="00E35B47" w14:paraId="147F0C55" w14:textId="77777777">
      <w:pPr>
        <w:numPr>
          <w:ilvl w:val="0"/>
          <w:numId w:val="11"/>
        </w:numPr>
      </w:pPr>
      <w:r w:rsidRPr="00E35B47">
        <w:t>Clean high-touch surfaces daily.</w:t>
      </w:r>
    </w:p>
    <w:p w:rsidR="00E35B47" w:rsidRPr="00E35B47" w:rsidP="00E35B47" w14:paraId="6908E65A" w14:textId="77777777">
      <w:pPr>
        <w:numPr>
          <w:ilvl w:val="0"/>
          <w:numId w:val="11"/>
        </w:numPr>
      </w:pPr>
      <w:r w:rsidRPr="00E35B47">
        <w:t xml:space="preserve">Continue monitoring their symptoms, calling their health care provider if their condition worsens. </w:t>
      </w:r>
    </w:p>
    <w:p w:rsidR="00E35B47" w:rsidP="00E35B47" w14:paraId="157A03DB" w14:textId="553CAE74">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P="00E35B47" w14:paraId="0F908F92" w14:textId="37E08DF6"/>
    <w:p w:rsidR="00C87D9D" w:rsidP="00E35B47" w14:paraId="3CB2D981" w14:textId="344EFA1D"/>
    <w:p w:rsidR="00C87D9D" w:rsidP="00E35B47" w14:paraId="54DDF29D" w14:textId="61B16732"/>
    <w:p w:rsidR="00C87D9D" w:rsidP="00E35B47" w14:paraId="6DD0D429" w14:textId="7F68116A"/>
    <w:p w:rsidR="00C87D9D" w:rsidRPr="00E35B47" w:rsidP="00E35B47" w14:paraId="56711EB2"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67"/>
      </w:tblGrid>
      <w:tr w14:paraId="6E7207BC" w14:textId="77777777" w:rsidTr="00C633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84"/>
        </w:trPr>
        <w:tc>
          <w:tcPr>
            <w:tcW w:w="10296" w:type="dxa"/>
            <w:gridSpan w:val="2"/>
            <w:tcBorders>
              <w:top w:val="nil"/>
              <w:left w:val="nil"/>
              <w:bottom w:val="nil"/>
              <w:right w:val="nil"/>
            </w:tcBorders>
            <w:shd w:val="clear" w:color="auto" w:fill="58A197"/>
            <w:vAlign w:val="bottom"/>
          </w:tcPr>
          <w:p w:rsidR="00E35B47" w:rsidRPr="00C63345" w:rsidP="00C63345" w14:paraId="04F2B763" w14:textId="77777777">
            <w:pPr>
              <w:jc w:val="center"/>
              <w:rPr>
                <w:b/>
                <w:sz w:val="28"/>
                <w:szCs w:val="28"/>
              </w:rPr>
            </w:pPr>
            <w:r w:rsidRPr="00C63345">
              <w:rPr>
                <w:b/>
                <w:color w:val="FFFFFF" w:themeColor="background1"/>
                <w:sz w:val="28"/>
                <w:szCs w:val="28"/>
              </w:rPr>
              <w:t>Return to Work Considerations</w:t>
            </w:r>
          </w:p>
        </w:tc>
      </w:tr>
      <w:tr w14:paraId="18262279" w14:textId="77777777" w:rsidTr="00C63345">
        <w:tblPrEx>
          <w:tblW w:w="0" w:type="auto"/>
          <w:tblLook w:val="04A0"/>
        </w:tblPrEx>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279FAF09" w14:textId="6800883E">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340AA9F0" w14:textId="77777777">
            <w:pPr>
              <w:rPr>
                <w:b/>
              </w:rPr>
            </w:pPr>
            <w:r w:rsidRPr="00E35B47">
              <w:rPr>
                <w:b/>
              </w:rPr>
              <w:t>Employee was tested for COVID-19.</w:t>
            </w:r>
          </w:p>
        </w:tc>
      </w:tr>
      <w:tr w14:paraId="27665A1B" w14:textId="77777777" w:rsidTr="00C63345">
        <w:tblPrEx>
          <w:tblW w:w="0" w:type="auto"/>
          <w:tblLook w:val="04A0"/>
        </w:tblPrEx>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0A053DF9" w14:textId="77777777">
            <w:pPr>
              <w:tabs>
                <w:tab w:val="left" w:pos="4467"/>
              </w:tabs>
            </w:pPr>
            <w:r w:rsidRPr="00E35B47">
              <w:t>The employee may return to work if:</w:t>
            </w:r>
          </w:p>
          <w:p w:rsidR="00E35B47" w:rsidRPr="00E35B47" w:rsidP="00C63345" w14:paraId="06272DE9" w14:textId="6B1F96BC">
            <w:pPr>
              <w:numPr>
                <w:ilvl w:val="0"/>
                <w:numId w:val="12"/>
              </w:numPr>
              <w:tabs>
                <w:tab w:val="left" w:pos="4467"/>
              </w:tabs>
            </w:pPr>
            <w:r w:rsidRPr="00E35B47">
              <w:t>They have not had a fever for at least 72 hours and have not used fever-reducing medication during that time.</w:t>
            </w:r>
          </w:p>
          <w:p w:rsidR="00E35B47" w:rsidRPr="00E35B47" w:rsidP="00C63345" w14:paraId="2818FCD1" w14:textId="77777777">
            <w:pPr>
              <w:numPr>
                <w:ilvl w:val="0"/>
                <w:numId w:val="12"/>
              </w:numPr>
              <w:tabs>
                <w:tab w:val="left" w:pos="4467"/>
              </w:tabs>
            </w:pPr>
            <w:r w:rsidRPr="00E35B47">
              <w:t>Coughs and other symptoms have improved.</w:t>
            </w:r>
          </w:p>
          <w:p w:rsidR="00E35B47" w:rsidRPr="00E35B47" w:rsidP="00C63345" w14:paraId="77E8E6E7" w14:textId="508996C8">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3CEF169E" w14:textId="77777777">
            <w:pPr>
              <w:tabs>
                <w:tab w:val="left" w:pos="4467"/>
              </w:tabs>
            </w:pPr>
            <w:r w:rsidRPr="00E35B47">
              <w:t>The employee may return to work if:</w:t>
            </w:r>
          </w:p>
          <w:p w:rsidR="00E35B47" w:rsidRPr="00E35B47" w:rsidP="00C63345" w14:paraId="3B43780D" w14:textId="77777777">
            <w:pPr>
              <w:numPr>
                <w:ilvl w:val="0"/>
                <w:numId w:val="13"/>
              </w:numPr>
              <w:tabs>
                <w:tab w:val="left" w:pos="4467"/>
              </w:tabs>
            </w:pPr>
            <w:r w:rsidRPr="00E35B47">
              <w:t>They no longer have a fever.</w:t>
            </w:r>
          </w:p>
          <w:p w:rsidR="00E35B47" w:rsidRPr="00E35B47" w:rsidP="00C63345" w14:paraId="26615D98" w14:textId="77777777">
            <w:pPr>
              <w:numPr>
                <w:ilvl w:val="0"/>
                <w:numId w:val="13"/>
              </w:numPr>
              <w:tabs>
                <w:tab w:val="left" w:pos="4467"/>
              </w:tabs>
            </w:pPr>
            <w:r w:rsidRPr="00E35B47">
              <w:t>Coughs and other symptoms have improved.</w:t>
            </w:r>
          </w:p>
          <w:p w:rsidR="00E35B47" w:rsidRPr="00E35B47" w:rsidP="00C63345" w14:paraId="00506604" w14:textId="77777777">
            <w:pPr>
              <w:numPr>
                <w:ilvl w:val="0"/>
                <w:numId w:val="13"/>
              </w:numPr>
              <w:tabs>
                <w:tab w:val="left" w:pos="4467"/>
              </w:tabs>
            </w:pPr>
            <w:r w:rsidRPr="00E35B47">
              <w:t>They have received two negative COVID-19 tests in a row.</w:t>
            </w:r>
          </w:p>
        </w:tc>
      </w:tr>
    </w:tbl>
    <w:p w:rsidR="005432E0" w:rsidP="00E35B47" w14:paraId="1C9B8F8F" w14:textId="77777777"/>
    <w:p w:rsidR="00E35B47" w:rsidRPr="00E35B47" w:rsidP="00E35B47" w14:paraId="16DF2955" w14:textId="7777777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P="005432E0" w14:paraId="0A416731" w14:textId="77777777">
      <w:pPr>
        <w:pStyle w:val="Heading2"/>
      </w:pPr>
      <w:bookmarkStart w:id="12" w:name="_Toc38973061"/>
      <w:bookmarkEnd w:id="8"/>
      <w:r>
        <w:t>Creating Employee Safety Training Materials</w:t>
      </w:r>
      <w:bookmarkEnd w:id="12"/>
    </w:p>
    <w:p w:rsidR="005432E0" w:rsidP="005432E0" w14:paraId="0A2076F4" w14:textId="52C9BA63">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rsidR="005432E0" w:rsidP="005432E0" w14:paraId="1A80324E" w14:textId="77777777">
      <w:pPr>
        <w:pStyle w:val="Heading3"/>
      </w:pPr>
      <w:bookmarkStart w:id="14" w:name="_Toc38973062"/>
      <w:bookmarkEnd w:id="13"/>
      <w:r>
        <w:t>Social Distancing Guidelines</w:t>
      </w:r>
      <w:bookmarkEnd w:id="14"/>
    </w:p>
    <w:p w:rsidR="005432E0" w:rsidRPr="005432E0" w:rsidP="005432E0" w14:paraId="43168EA3" w14:textId="0EE8FF96">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P="005432E0" w14:paraId="536AD4D0" w14:textId="77777777">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P="005432E0" w14:paraId="447301FC" w14:textId="1BA1E726">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P="005432E0" w14:paraId="0B1FF2E6" w14:textId="77777777">
      <w:pPr>
        <w:numPr>
          <w:ilvl w:val="0"/>
          <w:numId w:val="14"/>
        </w:numPr>
        <w:rPr>
          <w:b/>
        </w:rPr>
      </w:pPr>
      <w:r w:rsidRPr="005432E0">
        <w:t>Avoid contact with others whenever possible (e.g., handshakes).</w:t>
      </w:r>
    </w:p>
    <w:p w:rsidR="005432E0" w:rsidRPr="005432E0" w:rsidP="005432E0" w14:paraId="63B60691" w14:textId="2D2D657D">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P="005432E0" w14:paraId="5926DE89" w14:textId="77777777">
      <w:pPr>
        <w:numPr>
          <w:ilvl w:val="0"/>
          <w:numId w:val="14"/>
        </w:numPr>
        <w:rPr>
          <w:b/>
        </w:rPr>
      </w:pPr>
      <w:r w:rsidRPr="005432E0">
        <w:t>Distance themselves from anyone who appears to be sick.</w:t>
      </w:r>
    </w:p>
    <w:p w:rsidR="005432E0" w:rsidRPr="005432E0" w:rsidP="005432E0" w14:paraId="43342342" w14:textId="77777777">
      <w:pPr>
        <w:numPr>
          <w:ilvl w:val="0"/>
          <w:numId w:val="14"/>
        </w:numPr>
      </w:pPr>
      <w:r w:rsidRPr="005432E0">
        <w:t>Avoid gathering when entering and exiting the facility. Employees should also only enter and exit designated areas.</w:t>
      </w:r>
    </w:p>
    <w:p w:rsidR="005432E0" w:rsidRPr="005432E0" w:rsidP="005432E0" w14:paraId="42396D9F" w14:textId="77777777">
      <w:pPr>
        <w:numPr>
          <w:ilvl w:val="0"/>
          <w:numId w:val="14"/>
        </w:numPr>
      </w:pPr>
      <w:r w:rsidRPr="005432E0">
        <w:t>Follow any posted signage regarding COVID-19 social distancing practices.</w:t>
      </w:r>
    </w:p>
    <w:p w:rsidR="005432E0" w:rsidRPr="005432E0" w:rsidP="005432E0" w14:paraId="302F5404" w14:textId="77777777">
      <w:pPr>
        <w:numPr>
          <w:ilvl w:val="0"/>
          <w:numId w:val="14"/>
        </w:numPr>
      </w:pPr>
      <w:r w:rsidRPr="005432E0">
        <w:t>Disinfect their workspace often.</w:t>
      </w:r>
    </w:p>
    <w:p w:rsidR="005432E0" w:rsidRPr="005432E0" w:rsidP="005432E0" w14:paraId="22B6DC78" w14:textId="77777777">
      <w:pPr>
        <w:numPr>
          <w:ilvl w:val="0"/>
          <w:numId w:val="14"/>
        </w:numPr>
      </w:pPr>
      <w:r w:rsidRPr="005432E0">
        <w:t>Avoid touching their face.</w:t>
      </w:r>
    </w:p>
    <w:p w:rsidR="005432E0" w:rsidRPr="005432E0" w:rsidP="005432E0" w14:paraId="5C34B837" w14:textId="77777777">
      <w:pPr>
        <w:numPr>
          <w:ilvl w:val="0"/>
          <w:numId w:val="14"/>
        </w:numPr>
      </w:pPr>
      <w:r w:rsidRPr="005432E0">
        <w:t>Avoid nonessential gatherings.</w:t>
      </w:r>
    </w:p>
    <w:p w:rsidR="005432E0" w:rsidP="005432E0" w14:paraId="6D8C00E7" w14:textId="77777777">
      <w:pPr>
        <w:pStyle w:val="Heading3"/>
      </w:pPr>
      <w:bookmarkStart w:id="15" w:name="_Toc38973063"/>
      <w:r>
        <w:t>Use of PPE</w:t>
      </w:r>
      <w:bookmarkEnd w:id="15"/>
    </w:p>
    <w:p w:rsidR="005432E0" w:rsidP="005432E0" w14:paraId="2F0B7F7A" w14:textId="77777777">
      <w:r>
        <w:t>If you’ve determined that your employees should use PPE while at work, be sure to explain best practices for its use. For example:</w:t>
      </w:r>
    </w:p>
    <w:p w:rsidR="005432E0" w:rsidRPr="005432E0" w:rsidP="00C87D9D" w14:paraId="672631FA" w14:textId="77777777">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rsidR="005432E0" w:rsidRPr="005432E0" w:rsidP="00C87D9D" w14:paraId="3F5828AD" w14:textId="77777777">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P="005432E0" w14:paraId="341D3B0E" w14:textId="77777777">
      <w:r>
        <w:t xml:space="preserve">At a minimum, your return to work action plan should </w:t>
      </w:r>
      <w:r w:rsidR="00105EA8">
        <w:t>include guidance for employees to understand how to put on, take off and care for any PPE provided to them.</w:t>
      </w:r>
    </w:p>
    <w:p w:rsidR="00105EA8" w:rsidP="001804E5" w14:paraId="606F697E" w14:textId="77777777">
      <w:pPr>
        <w:pStyle w:val="Heading3"/>
      </w:pPr>
      <w:bookmarkStart w:id="16" w:name="_Toc38973064"/>
      <w:r>
        <w:t>Personal Hygiene and Etiquette</w:t>
      </w:r>
      <w:bookmarkEnd w:id="16"/>
    </w:p>
    <w:p w:rsidR="00DC2FFD" w:rsidP="001804E5" w14:paraId="2D2EE5B6" w14:textId="77777777">
      <w:r>
        <w:t>Your employee safety training materials should include guidance for employees as it pertains to personal hygiene and etiquette to prevent the spread of COVID-19. Specifically, you should include guidance for the following:</w:t>
      </w:r>
    </w:p>
    <w:p w:rsidR="00DC2FFD" w:rsidRPr="00DC2FFD" w:rsidP="00C87D9D" w14:paraId="7B2F2FE9" w14:textId="77777777">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rsidR="00DC2FFD" w:rsidRPr="00DC2FFD" w:rsidP="00C87D9D" w14:paraId="5C4DF1B5" w14:textId="77777777">
      <w:pPr>
        <w:pStyle w:val="ListParagraph"/>
        <w:numPr>
          <w:ilvl w:val="1"/>
          <w:numId w:val="16"/>
        </w:numPr>
        <w:contextualSpacing w:val="0"/>
      </w:pPr>
      <w:r w:rsidRPr="00DC2FFD">
        <w:t>Providing tissues and no-touch disposal receptacles</w:t>
      </w:r>
    </w:p>
    <w:p w:rsidR="00DC2FFD" w:rsidRPr="00DC2FFD" w:rsidP="00C87D9D" w14:paraId="353E9488" w14:textId="77777777">
      <w:pPr>
        <w:pStyle w:val="ListParagraph"/>
        <w:numPr>
          <w:ilvl w:val="1"/>
          <w:numId w:val="16"/>
        </w:numPr>
        <w:contextualSpacing w:val="0"/>
      </w:pPr>
      <w:r w:rsidRPr="00DC2FFD">
        <w:t>Providing soap and water in the workplace</w:t>
      </w:r>
    </w:p>
    <w:p w:rsidR="00DC2FFD" w:rsidRPr="00DC2FFD" w:rsidP="00C87D9D" w14:paraId="3CD4EED6" w14:textId="77777777">
      <w:pPr>
        <w:pStyle w:val="ListParagraph"/>
        <w:numPr>
          <w:ilvl w:val="1"/>
          <w:numId w:val="16"/>
        </w:numPr>
        <w:contextualSpacing w:val="0"/>
      </w:pPr>
      <w:r w:rsidRPr="00DC2FFD">
        <w:t>Placing hand sanitizers in multiple locations to encourage hand hygiene</w:t>
      </w:r>
    </w:p>
    <w:p w:rsidR="00DC2FFD" w:rsidRPr="00DC2FFD" w:rsidP="00C87D9D" w14:paraId="4FDB61E1" w14:textId="77777777">
      <w:pPr>
        <w:pStyle w:val="ListParagraph"/>
        <w:numPr>
          <w:ilvl w:val="1"/>
          <w:numId w:val="16"/>
        </w:numPr>
        <w:contextualSpacing w:val="0"/>
      </w:pPr>
      <w:r w:rsidRPr="00DC2FFD">
        <w:t>Reminding employees to not touch their eyes, nose or mouth</w:t>
      </w:r>
    </w:p>
    <w:p w:rsidR="00DC2FFD" w:rsidP="00C87D9D" w14:paraId="2E46E249" w14:textId="77777777">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P="00DC2FFD" w14:paraId="7063D36C" w14:textId="77777777">
      <w:pPr>
        <w:pStyle w:val="Heading3"/>
      </w:pPr>
      <w:bookmarkStart w:id="17" w:name="_Toc38973065"/>
      <w:r>
        <w:t>Cleaning Responsibilities</w:t>
      </w:r>
      <w:bookmarkEnd w:id="17"/>
    </w:p>
    <w:p w:rsidR="00DC2FFD" w:rsidRPr="00DC2FFD" w:rsidP="00DC2FFD" w14:paraId="40B2CC52" w14:textId="77777777">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rsidR="00DC2FFD" w:rsidRPr="00DC2FFD" w:rsidP="00C87D9D" w14:paraId="265549D2" w14:textId="77777777">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P="00C87D9D" w14:paraId="30FDC393" w14:textId="77777777">
      <w:pPr>
        <w:pStyle w:val="ListParagraph"/>
        <w:numPr>
          <w:ilvl w:val="0"/>
          <w:numId w:val="19"/>
        </w:numPr>
        <w:contextualSpacing w:val="0"/>
      </w:pPr>
      <w:r w:rsidRPr="00DC2FFD">
        <w:t xml:space="preserve">Providing disposable wipes so that commonly used surfaces can be wiped down by employees before each use. </w:t>
      </w:r>
    </w:p>
    <w:p w:rsidR="00DC2FFD" w:rsidP="00DC2FFD" w14:paraId="1244A06B" w14:textId="77777777">
      <w:pPr>
        <w:pStyle w:val="Heading3"/>
      </w:pPr>
      <w:bookmarkStart w:id="18" w:name="_Toc38973066"/>
      <w:r>
        <w:t>Industry- and Business-specific Safety Considerations</w:t>
      </w:r>
      <w:bookmarkEnd w:id="18"/>
    </w:p>
    <w:p w:rsidR="00DC2FFD" w:rsidP="00DC2FFD" w14:paraId="6DCADD52" w14:textId="77777777">
      <w:r>
        <w:t xml:space="preserve">Be sure to also include any industry- or business-specific safety training materials in your return to work action plan. Please refer to OSHA for more detailed information regarding this guidance. </w:t>
      </w:r>
    </w:p>
    <w:p w:rsidR="00DC2FFD" w:rsidRPr="00F20D93" w:rsidP="00F20D93" w14:paraId="1A997253" w14:textId="77777777">
      <w:pPr>
        <w:pStyle w:val="Heading2"/>
      </w:pPr>
      <w:bookmarkStart w:id="19" w:name="_Toc38973067"/>
      <w:r w:rsidRPr="00F20D93">
        <w:t>Reviewing Workplace Policies</w:t>
      </w:r>
      <w:bookmarkEnd w:id="19"/>
    </w:p>
    <w:p w:rsidR="00DC2FFD" w:rsidP="00DC2FFD" w14:paraId="0BC3A469" w14:textId="77777777">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rsidR="00212941" w:rsidP="00DC2FFD" w14:paraId="60158620" w14:textId="77777777">
      <w:pPr>
        <w:sectPr>
          <w:headerReference w:type="default" r:id="rId21"/>
          <w:footerReference w:type="default" r:id="rId22"/>
          <w:pgSz w:w="12240" w:h="15840"/>
          <w:pgMar w:top="1440" w:right="1440" w:bottom="1440" w:left="1440" w:header="720" w:footer="720" w:gutter="0"/>
          <w:cols w:space="720"/>
          <w:docGrid w:linePitch="360"/>
        </w:sectPr>
      </w:pPr>
    </w:p>
    <w:p w:rsidR="00351566" w:rsidP="00351566" w14:paraId="346F0FB6" w14:textId="77777777">
      <w:pPr>
        <w:pStyle w:val="Heading1"/>
      </w:pPr>
      <w:bookmarkStart w:id="20" w:name="_Toc38973068"/>
      <w:r>
        <w:t>Reopening Your Business</w:t>
      </w:r>
      <w:bookmarkEnd w:id="20"/>
    </w:p>
    <w:p w:rsidR="00351566" w:rsidP="000E7E6D" w14:paraId="23BA8DCA" w14:textId="77777777">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rsidR="000E7E6D" w:rsidP="000E7E6D" w14:paraId="46DE3B99" w14:textId="77777777">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rsidR="00BF695F" w:rsidP="00351566" w14:paraId="56A145C8" w14:textId="56F9B04B">
      <w:r>
        <w:t xml:space="preserve">Be sure to implement any screening or workplace protocols that were created prior to reopening your business. In addition, make sure to provide any necessary managerial or employee training to ensure that every employee understands how they can do their part in preventing the spread of COVID-19 once your business reopens. </w:t>
      </w:r>
      <w:r>
        <w:t>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rsidR="00351566" w:rsidP="00351566" w14:paraId="03FEE466" w14:textId="77777777">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P="00BF695F" w14:paraId="4A3550D5" w14:textId="77777777">
      <w:pPr>
        <w:pStyle w:val="Heading1"/>
        <w:sectPr>
          <w:headerReference w:type="default" r:id="rId23"/>
          <w:pgSz w:w="12240" w:h="15840"/>
          <w:pgMar w:top="1440" w:right="1440" w:bottom="1440" w:left="1440" w:header="720" w:footer="720" w:gutter="0"/>
          <w:cols w:space="720"/>
          <w:docGrid w:linePitch="360"/>
        </w:sectPr>
      </w:pPr>
    </w:p>
    <w:p w:rsidR="00BF695F" w:rsidP="00BF695F" w14:paraId="13CC8112" w14:textId="5C9E9134">
      <w:pPr>
        <w:pStyle w:val="Heading1"/>
      </w:pPr>
      <w:bookmarkStart w:id="21" w:name="_Toc38973069"/>
      <w:r>
        <w:t>Conclusion</w:t>
      </w:r>
      <w:bookmarkEnd w:id="21"/>
    </w:p>
    <w:p w:rsidR="000E7E6D" w:rsidRPr="000E7E6D" w:rsidP="000E7E6D" w14:paraId="27804C88" w14:textId="77777777">
      <w:r w:rsidRPr="000E7E6D">
        <w:t xml:space="preserve">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w:t>
      </w:r>
      <w:r w:rsidRPr="000E7E6D">
        <w:t>Horst Insurance</w:t>
      </w:r>
      <w:r w:rsidRPr="000E7E6D">
        <w:t xml:space="preserve"> today.</w:t>
      </w:r>
    </w:p>
    <w:p w:rsidR="000E7E6D" w:rsidRPr="00351566" w:rsidP="00351566" w14:paraId="0004D1B4" w14:textId="76326BB0">
      <w:r w:rsidRPr="004D4093">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4D4093">
        <w:rPr>
          <w:rStyle w:val="Hyperlink"/>
        </w:rPr>
        <w:t>here</w:t>
      </w:r>
      <w:r>
        <w:fldChar w:fldCharType="end"/>
      </w:r>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66133" name="Artboard 12.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head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9D79A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70717F4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4F469FA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13F39438" w14:textId="2E6F6369">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67EEBB06" w14:textId="0F9184D6">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rsidP="00BD245D" w14:paraId="408E5D7F" w14:textId="44C04A2F">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rsidP="00BD245D" w14:paraId="2C5B5952" w14:textId="41F68C26">
    <w:pPr>
      <w:pStyle w:val="Footer"/>
      <w:tabs>
        <w:tab w:val="clear" w:pos="4680"/>
        <w:tab w:val="left" w:pos="5351"/>
        <w:tab w:val="clear" w:pos="9360"/>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0FBD50F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3D32E07E" w14:textId="77777777">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9909"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11C" w14:paraId="7301AA3D" w14:textId="2A5AB47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99259"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651576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rsidP="00C87D9D" w14:paraId="1938DE67" w14:textId="77777777">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14:paraId="2117CC6E" w14:textId="0CB13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5764839A" w14:textId="549CE5F2">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901930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12690"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7123324C" w14:textId="77777777">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46427"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14:paraId="73126FCD" w14:textId="77777777">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277"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14:paraId="121AE702" w14:textId="7DB6C2C1">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07027"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05BA9025" w14:textId="748FF68C">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877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3B4268"/>
    <w:multiLevelType w:val="hybridMultilevel"/>
    <w:tmpl w:val="81367E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6C7A6D"/>
    <w:multiLevelType w:val="hybridMultilevel"/>
    <w:tmpl w:val="D6C04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E67BE3"/>
    <w:multiLevelType w:val="hybridMultilevel"/>
    <w:tmpl w:val="1E32B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A39268D"/>
    <w:multiLevelType w:val="hybridMultilevel"/>
    <w:tmpl w:val="562AF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03B2BD9"/>
    <w:multiLevelType w:val="hybridMultilevel"/>
    <w:tmpl w:val="1500EA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D14E17"/>
    <w:multiLevelType w:val="hybridMultilevel"/>
    <w:tmpl w:val="D0223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4E6B5A"/>
    <w:multiLevelType w:val="hybridMultilevel"/>
    <w:tmpl w:val="317CE1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3DD25E49"/>
    <w:multiLevelType w:val="hybridMultilevel"/>
    <w:tmpl w:val="9F446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5BA370A"/>
    <w:multiLevelType w:val="hybridMultilevel"/>
    <w:tmpl w:val="5D1A0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7943A23"/>
    <w:multiLevelType w:val="hybridMultilevel"/>
    <w:tmpl w:val="F0E6532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6A2968EA"/>
    <w:multiLevelType w:val="hybridMultilevel"/>
    <w:tmpl w:val="2A4E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CE74C7"/>
    <w:multiLevelType w:val="hybridMultilevel"/>
    <w:tmpl w:val="8B54B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4385B0D"/>
    <w:multiLevelType w:val="hybridMultilevel"/>
    <w:tmpl w:val="A304672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79E64675"/>
    <w:multiLevelType w:val="hybridMultilevel"/>
    <w:tmpl w:val="98E4E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w:docVars>
    <w:docVar w:name="__Grammarly_42___1" w:val="H4sIAAAAAAAEAKtWcslP9kxRslIyNDYyNjIxszQyMDc3MTUHUko6SsGpxcWZ+XkgBSa1ALa/ChUs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png" /><Relationship Id="rId12" Type="http://schemas.openxmlformats.org/officeDocument/2006/relationships/header" Target="header4.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eader" Target="header5.xml" /><Relationship Id="rId16" Type="http://schemas.openxmlformats.org/officeDocument/2006/relationships/footer" Target="footer4.xml" /><Relationship Id="rId17" Type="http://schemas.openxmlformats.org/officeDocument/2006/relationships/header" Target="header6.xml" /><Relationship Id="rId18" Type="http://schemas.openxmlformats.org/officeDocument/2006/relationships/footer" Target="footer5.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header" Target="header8.xml" /><Relationship Id="rId22" Type="http://schemas.openxmlformats.org/officeDocument/2006/relationships/footer" Target="footer7.xml" /><Relationship Id="rId23" Type="http://schemas.openxmlformats.org/officeDocument/2006/relationships/header" Target="header9.xml" /><Relationship Id="rId24" Type="http://schemas.openxmlformats.org/officeDocument/2006/relationships/image" Target="media/image10.png" /><Relationship Id="rId25" Type="http://schemas.openxmlformats.org/officeDocument/2006/relationships/header" Target="header10.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0.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3.png" /></Relationships>
</file>

<file path=word/_rels/header5.xml.rels>&#65279;<?xml version="1.0" encoding="utf-8" standalone="yes"?><Relationships xmlns="http://schemas.openxmlformats.org/package/2006/relationships"><Relationship Id="rId1" Type="http://schemas.openxmlformats.org/officeDocument/2006/relationships/image" Target="media/image3.png" /></Relationships>
</file>

<file path=word/_rels/header6.xml.rels>&#65279;<?xml version="1.0" encoding="utf-8" standalone="yes"?><Relationships xmlns="http://schemas.openxmlformats.org/package/2006/relationships"><Relationship Id="rId1" Type="http://schemas.openxmlformats.org/officeDocument/2006/relationships/image" Target="media/image6.png" /></Relationships>
</file>

<file path=word/_rels/header7.xml.rels>&#65279;<?xml version="1.0" encoding="utf-8" standalone="yes"?><Relationships xmlns="http://schemas.openxmlformats.org/package/2006/relationships"><Relationship Id="rId1" Type="http://schemas.openxmlformats.org/officeDocument/2006/relationships/image" Target="media/image7.png" /></Relationships>
</file>

<file path=word/_rels/header8.xml.rels>&#65279;<?xml version="1.0" encoding="utf-8" standalone="yes"?><Relationships xmlns="http://schemas.openxmlformats.org/package/2006/relationships"><Relationship Id="rId1" Type="http://schemas.openxmlformats.org/officeDocument/2006/relationships/image" Target="media/image8.png" /></Relationships>
</file>

<file path=word/_rels/header9.xml.rels>&#65279;<?xml version="1.0" encoding="utf-8" standalone="yes"?><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7590-A246-4720-82E5-177B27B6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2020-04-28T18:30:00Z</dcterms:created>
  <dcterms:modified xsi:type="dcterms:W3CDTF">2020-04-28T18:31:00Z</dcterms:modified>
</cp:coreProperties>
</file>