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E96708" w:rsidRPr="009E38C3" w:rsidP="009E38C3" w14:paraId="00695767" w14:textId="7C67C9E0">
      <w:pPr>
        <w:pStyle w:val="Heading1"/>
        <w:rPr>
          <w:rFonts w:ascii="Arial" w:hAnsi="Arial" w:cs="Arial"/>
          <w:b w:val="0"/>
        </w:rPr>
      </w:pPr>
      <w:bookmarkStart w:id="0" w:name="_Toc498593031"/>
      <w:r w:rsidRPr="009E38C3">
        <w:rPr>
          <w:rFonts w:ascii="Arial" w:hAnsi="Arial" w:cs="Arial"/>
          <w:b w:val="0"/>
          <w:noProof/>
          <w:color w:val="000000" w:themeColor="text1"/>
          <w:sz w:val="56"/>
        </w:rPr>
        <mc:AlternateContent>
          <mc:Choice Requires="wps">
            <w:drawing>
              <wp:anchor distT="0" distB="0" distL="114300" distR="114300" simplePos="0" relativeHeight="251659264" behindDoc="0" locked="0" layoutInCell="1" allowOverlap="1">
                <wp:simplePos x="0" y="0"/>
                <wp:positionH relativeFrom="column">
                  <wp:posOffset>4128135</wp:posOffset>
                </wp:positionH>
                <wp:positionV relativeFrom="paragraph">
                  <wp:posOffset>-27940</wp:posOffset>
                </wp:positionV>
                <wp:extent cx="2343150" cy="657225"/>
                <wp:effectExtent l="0" t="0" r="0" b="952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43150" cy="6572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D3D39" w:rsidRPr="002B79DE" w:rsidP="009E38C3" w14:textId="77777777">
                            <w:pPr>
                              <w:tabs>
                                <w:tab w:val="left" w:pos="1080"/>
                                <w:tab w:val="left" w:pos="9990"/>
                              </w:tabs>
                              <w:spacing w:after="60" w:line="276" w:lineRule="auto"/>
                              <w:ind w:right="86"/>
                              <w:rPr>
                                <w:rFonts w:ascii="Arial" w:hAnsi="Arial" w:cs="Arial"/>
                                <w:color w:val="404040"/>
                                <w:sz w:val="18"/>
                                <w:szCs w:val="20"/>
                              </w:rPr>
                            </w:pPr>
                            <w:r w:rsidRPr="002B79DE">
                              <w:rPr>
                                <w:rFonts w:ascii="Arial" w:hAnsi="Arial" w:cs="Arial"/>
                                <w:color w:val="404040"/>
                                <w:sz w:val="18"/>
                                <w:szCs w:val="20"/>
                              </w:rPr>
                              <w:t>Location:</w:t>
                            </w:r>
                          </w:p>
                          <w:p w:rsidR="001D3D39" w:rsidRPr="002B79DE" w:rsidP="009E38C3" w14:textId="77777777">
                            <w:pPr>
                              <w:tabs>
                                <w:tab w:val="left" w:pos="1080"/>
                                <w:tab w:val="left" w:pos="9990"/>
                              </w:tabs>
                              <w:spacing w:after="60" w:line="276" w:lineRule="auto"/>
                              <w:ind w:right="86"/>
                              <w:rPr>
                                <w:rFonts w:ascii="Arial" w:hAnsi="Arial" w:cs="Arial"/>
                                <w:color w:val="404040"/>
                                <w:sz w:val="18"/>
                                <w:szCs w:val="20"/>
                              </w:rPr>
                            </w:pPr>
                            <w:r w:rsidRPr="002B79DE">
                              <w:rPr>
                                <w:rFonts w:ascii="Arial" w:hAnsi="Arial" w:cs="Arial"/>
                                <w:color w:val="404040"/>
                                <w:sz w:val="18"/>
                                <w:szCs w:val="20"/>
                              </w:rPr>
                              <w:t xml:space="preserve">Effective Date: </w:t>
                            </w:r>
                            <w:r w:rsidRPr="002B79DE">
                              <w:rPr>
                                <w:rFonts w:ascii="Arial" w:hAnsi="Arial" w:cs="Arial"/>
                                <w:color w:val="404040"/>
                                <w:sz w:val="18"/>
                                <w:szCs w:val="20"/>
                              </w:rPr>
                              <w:t>11/28/2018</w:t>
                            </w:r>
                          </w:p>
                          <w:p w:rsidR="001D3D39" w:rsidRPr="002B79DE" w:rsidP="009E38C3" w14:textId="77777777">
                            <w:pPr>
                              <w:tabs>
                                <w:tab w:val="left" w:pos="5508"/>
                                <w:tab w:val="left" w:pos="9990"/>
                              </w:tabs>
                              <w:spacing w:after="60" w:line="276" w:lineRule="auto"/>
                              <w:ind w:right="86"/>
                              <w:rPr>
                                <w:rFonts w:ascii="Arial" w:hAnsi="Arial" w:cs="Arial"/>
                                <w:color w:val="404040"/>
                                <w:sz w:val="18"/>
                                <w:szCs w:val="20"/>
                              </w:rPr>
                            </w:pPr>
                            <w:r w:rsidRPr="002B79DE">
                              <w:rPr>
                                <w:rFonts w:ascii="Arial" w:hAnsi="Arial" w:cs="Arial"/>
                                <w:color w:val="404040"/>
                                <w:sz w:val="18"/>
                                <w:szCs w:val="20"/>
                              </w:rPr>
                              <w:t>Revision Number:</w:t>
                            </w:r>
                            <w:r>
                              <w:rPr>
                                <w:rFonts w:ascii="Arial" w:hAnsi="Arial" w:cs="Arial"/>
                                <w:color w:val="404040"/>
                                <w:sz w:val="18"/>
                                <w:szCs w:val="20"/>
                              </w:rPr>
                              <w:t xml:space="preserve"> </w:t>
                            </w:r>
                            <w:r w:rsidRPr="002B79DE">
                              <w:rPr>
                                <w:rFonts w:ascii="Arial" w:hAnsi="Arial" w:cs="Arial"/>
                                <w:color w:val="404040"/>
                                <w:sz w:val="18"/>
                                <w:szCs w:val="20"/>
                              </w:rPr>
                              <w:t>1</w:t>
                            </w:r>
                          </w:p>
                          <w:p w:rsidR="001D3D39" w:rsidRPr="00754F75" w:rsidP="00E96708" w14:textId="77777777">
                            <w:pPr>
                              <w:rPr>
                                <w:color w:val="FFFFFF"/>
                              </w:rPr>
                            </w:pPr>
                          </w:p>
                        </w:txbxContent>
                      </wps:txbx>
                      <wps:bodyPr rot="0" vert="horz" wrap="square" lIns="45720" tIns="45720" rIns="4572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184.5pt;height:51.75pt;margin-top:-2.2pt;margin-left:325.05pt;mso-height-percent:0;mso-height-relative:page;mso-width-percent:0;mso-width-relative:page;mso-wrap-distance-bottom:0;mso-wrap-distance-left:9pt;mso-wrap-distance-right:9pt;mso-wrap-distance-top:0;position:absolute;v-text-anchor:top;z-index:251658240" filled="f" fillcolor="this" stroked="f">
                <v:textbox inset="3.6pt,,3.6pt">
                  <w:txbxContent>
                    <w:p w:rsidR="001D3D39" w:rsidRPr="002B79DE" w:rsidP="009E38C3" w14:paraId="155B36D1" w14:textId="77777777">
                      <w:pPr>
                        <w:tabs>
                          <w:tab w:val="left" w:pos="1080"/>
                          <w:tab w:val="left" w:pos="9990"/>
                        </w:tabs>
                        <w:spacing w:after="60" w:line="276" w:lineRule="auto"/>
                        <w:ind w:right="86"/>
                        <w:rPr>
                          <w:rFonts w:ascii="Arial" w:hAnsi="Arial" w:cs="Arial"/>
                          <w:color w:val="404040"/>
                          <w:sz w:val="18"/>
                          <w:szCs w:val="20"/>
                        </w:rPr>
                      </w:pPr>
                      <w:r w:rsidRPr="002B79DE">
                        <w:rPr>
                          <w:rFonts w:ascii="Arial" w:hAnsi="Arial" w:cs="Arial"/>
                          <w:color w:val="404040"/>
                          <w:sz w:val="18"/>
                          <w:szCs w:val="20"/>
                        </w:rPr>
                        <w:t>Location:</w:t>
                      </w:r>
                    </w:p>
                    <w:p w:rsidR="001D3D39" w:rsidRPr="002B79DE" w:rsidP="009E38C3" w14:paraId="6752A07A" w14:textId="77777777">
                      <w:pPr>
                        <w:tabs>
                          <w:tab w:val="left" w:pos="1080"/>
                          <w:tab w:val="left" w:pos="9990"/>
                        </w:tabs>
                        <w:spacing w:after="60" w:line="276" w:lineRule="auto"/>
                        <w:ind w:right="86"/>
                        <w:rPr>
                          <w:rFonts w:ascii="Arial" w:hAnsi="Arial" w:cs="Arial"/>
                          <w:color w:val="404040"/>
                          <w:sz w:val="18"/>
                          <w:szCs w:val="20"/>
                        </w:rPr>
                      </w:pPr>
                      <w:r w:rsidRPr="002B79DE">
                        <w:rPr>
                          <w:rFonts w:ascii="Arial" w:hAnsi="Arial" w:cs="Arial"/>
                          <w:color w:val="404040"/>
                          <w:sz w:val="18"/>
                          <w:szCs w:val="20"/>
                        </w:rPr>
                        <w:t xml:space="preserve">Effective Date: </w:t>
                      </w:r>
                      <w:r w:rsidRPr="002B79DE">
                        <w:rPr>
                          <w:rFonts w:ascii="Arial" w:hAnsi="Arial" w:cs="Arial"/>
                          <w:color w:val="404040"/>
                          <w:sz w:val="18"/>
                          <w:szCs w:val="20"/>
                        </w:rPr>
                        <w:t>11/28/2018</w:t>
                      </w:r>
                    </w:p>
                    <w:p w:rsidR="001D3D39" w:rsidRPr="002B79DE" w:rsidP="009E38C3" w14:paraId="67E35D22" w14:textId="77777777">
                      <w:pPr>
                        <w:tabs>
                          <w:tab w:val="left" w:pos="5508"/>
                          <w:tab w:val="left" w:pos="9990"/>
                        </w:tabs>
                        <w:spacing w:after="60" w:line="276" w:lineRule="auto"/>
                        <w:ind w:right="86"/>
                        <w:rPr>
                          <w:rFonts w:ascii="Arial" w:hAnsi="Arial" w:cs="Arial"/>
                          <w:color w:val="404040"/>
                          <w:sz w:val="18"/>
                          <w:szCs w:val="20"/>
                        </w:rPr>
                      </w:pPr>
                      <w:r w:rsidRPr="002B79DE">
                        <w:rPr>
                          <w:rFonts w:ascii="Arial" w:hAnsi="Arial" w:cs="Arial"/>
                          <w:color w:val="404040"/>
                          <w:sz w:val="18"/>
                          <w:szCs w:val="20"/>
                        </w:rPr>
                        <w:t>Revision Number:</w:t>
                      </w:r>
                      <w:r>
                        <w:rPr>
                          <w:rFonts w:ascii="Arial" w:hAnsi="Arial" w:cs="Arial"/>
                          <w:color w:val="404040"/>
                          <w:sz w:val="18"/>
                          <w:szCs w:val="20"/>
                        </w:rPr>
                        <w:t xml:space="preserve"> </w:t>
                      </w:r>
                      <w:r w:rsidRPr="002B79DE">
                        <w:rPr>
                          <w:rFonts w:ascii="Arial" w:hAnsi="Arial" w:cs="Arial"/>
                          <w:color w:val="404040"/>
                          <w:sz w:val="18"/>
                          <w:szCs w:val="20"/>
                        </w:rPr>
                        <w:t>1</w:t>
                      </w:r>
                    </w:p>
                    <w:p w:rsidR="001D3D39" w:rsidRPr="00754F75" w:rsidP="00E96708" w14:paraId="1878C203" w14:textId="77777777">
                      <w:pPr>
                        <w:rPr>
                          <w:color w:val="FFFFFF"/>
                        </w:rPr>
                      </w:pPr>
                    </w:p>
                  </w:txbxContent>
                </v:textbox>
              </v:shape>
            </w:pict>
          </mc:Fallback>
        </mc:AlternateContent>
      </w:r>
      <w:r w:rsidRPr="009E38C3" w:rsidR="00E96708">
        <w:rPr>
          <w:rFonts w:ascii="Arial" w:hAnsi="Arial" w:cs="Arial"/>
          <w:b w:val="0"/>
          <w:noProof/>
          <w:color w:val="000000" w:themeColor="text1"/>
          <w:sz w:val="56"/>
        </w:rPr>
        <mc:AlternateContent>
          <mc:Choice Requires="wps">
            <w:drawing>
              <wp:anchor distT="0" distB="0" distL="114300" distR="114300" simplePos="0" relativeHeight="251660288" behindDoc="1" locked="0" layoutInCell="1" allowOverlap="1">
                <wp:simplePos x="0" y="0"/>
                <wp:positionH relativeFrom="margin">
                  <wp:posOffset>-523875</wp:posOffset>
                </wp:positionH>
                <wp:positionV relativeFrom="margin">
                  <wp:posOffset>-673735</wp:posOffset>
                </wp:positionV>
                <wp:extent cx="7772400" cy="2194560"/>
                <wp:effectExtent l="4445" t="0" r="0" b="0"/>
                <wp:wrapNone/>
                <wp:docPr id="22" name="Rectangl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772400" cy="2194560"/>
                        </a:xfrm>
                        <a:prstGeom prst="rect">
                          <a:avLst/>
                        </a:prstGeom>
                        <a:solidFill>
                          <a:srgbClr val="F2F2F2"/>
                        </a:solidFill>
                        <a:ln>
                          <a:noFill/>
                        </a:ln>
                        <a:extLst>
                          <a:ext xmlns:a="http://schemas.openxmlformats.org/drawingml/2006/main" uri="{91240B29-F687-4F45-9708-019B960494DF}">
                            <a14:hiddenLine xmlns:a14="http://schemas.microsoft.com/office/drawing/2010/main" w="9525">
                              <a:solidFill>
                                <a:srgbClr val="0070C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2" o:spid="_x0000_s1026" style="width:612pt;height:172.8pt;margin-top:-53.05pt;margin-left:-41.25pt;mso-height-percent:0;mso-height-relative:page;mso-position-horizontal-relative:margin;mso-position-vertical-relative:margin;mso-width-percent:0;mso-width-relative:page;mso-wrap-distance-bottom:0;mso-wrap-distance-left:9pt;mso-wrap-distance-right:9pt;mso-wrap-distance-top:0;mso-wrap-style:square;position:absolute;visibility:visible;v-text-anchor:top;z-index:-251655168" fillcolor="#f2f2f2" stroked="f" strokecolor="#0070c0">
                <w10:wrap anchorx="margin" anchory="margin"/>
              </v:rect>
            </w:pict>
          </mc:Fallback>
        </mc:AlternateContent>
      </w:r>
      <w:r w:rsidRPr="009E38C3" w:rsidR="00E96708">
        <w:rPr>
          <w:rFonts w:ascii="Arial" w:hAnsi="Arial" w:cs="Arial"/>
          <w:color w:val="000000" w:themeColor="text1"/>
          <w:sz w:val="56"/>
        </w:rPr>
        <w:t>Liquor Liability Policy</w:t>
      </w:r>
      <w:bookmarkEnd w:id="0"/>
    </w:p>
    <w:p w:rsidR="00E96708" w:rsidRPr="00D205C0" w:rsidP="00E96708" w14:paraId="644AAE02" w14:textId="3CCF6BCF">
      <w:pPr>
        <w:pStyle w:val="COfficialp"/>
        <w:rPr>
          <w:sz w:val="18"/>
        </w:rPr>
      </w:pPr>
      <w:r w:rsidRPr="00D205C0">
        <w:t>ABC_Client</w:t>
      </w:r>
      <w:r w:rsidRPr="00D205C0">
        <w:rPr>
          <w:sz w:val="18"/>
        </w:rPr>
        <w:t xml:space="preserve"> </w:t>
      </w:r>
    </w:p>
    <w:p w:rsidR="00E96708" w:rsidP="00E96708" w14:paraId="20026749" w14:textId="77777777">
      <w:pPr>
        <w:pStyle w:val="headerp"/>
      </w:pPr>
    </w:p>
    <w:p w:rsidR="00E96708" w:rsidRPr="00C969E4" w:rsidP="00E96708" w14:paraId="1741143E" w14:textId="77777777">
      <w:pPr>
        <w:pStyle w:val="headerp"/>
        <w:spacing w:before="0"/>
        <w:rPr>
          <w:b/>
        </w:rPr>
      </w:pPr>
      <w:bookmarkStart w:id="1" w:name="_Toc498593032"/>
      <w:r w:rsidRPr="00C969E4">
        <w:rPr>
          <w:b/>
        </w:rPr>
        <w:t>Purpose</w:t>
      </w:r>
      <w:bookmarkEnd w:id="1"/>
    </w:p>
    <w:p w:rsidR="00E96708" w:rsidRPr="00B31CB0" w:rsidP="00E96708" w14:paraId="36B25542" w14:textId="77777777">
      <w:pPr>
        <w:pStyle w:val="bodyp"/>
        <w:rPr>
          <w:sz w:val="20"/>
        </w:rPr>
      </w:pPr>
      <w:r w:rsidRPr="00B31CB0">
        <w:rPr>
          <w:sz w:val="20"/>
        </w:rPr>
        <w:t xml:space="preserve">For the safety of all employees and patrons, </w:t>
      </w:r>
      <w:r w:rsidRPr="00B31CB0">
        <w:rPr>
          <w:sz w:val="20"/>
        </w:rPr>
        <w:t>ABC_Client</w:t>
      </w:r>
      <w:r w:rsidRPr="00B31CB0">
        <w:rPr>
          <w:sz w:val="20"/>
        </w:rPr>
        <w:t xml:space="preserve"> requires all employees to adhere to responsible practices when serving and drinking alcoholic beverages. After reading this policy, employees will understand the following:</w:t>
      </w:r>
    </w:p>
    <w:p w:rsidR="00E96708" w:rsidRPr="00B31CB0" w:rsidP="00E96708" w14:paraId="727D8A6F" w14:textId="77777777">
      <w:pPr>
        <w:pStyle w:val="purposebulletsdashp"/>
        <w:rPr>
          <w:sz w:val="20"/>
        </w:rPr>
      </w:pPr>
      <w:r w:rsidRPr="00B31CB0">
        <w:rPr>
          <w:sz w:val="20"/>
        </w:rPr>
        <w:t>To whom alcohol can be served</w:t>
      </w:r>
    </w:p>
    <w:p w:rsidR="00E96708" w:rsidRPr="00B31CB0" w:rsidP="00E96708" w14:paraId="5534ACC6" w14:textId="77777777">
      <w:pPr>
        <w:pStyle w:val="purposebulletsdashp"/>
        <w:rPr>
          <w:sz w:val="20"/>
        </w:rPr>
      </w:pPr>
      <w:r w:rsidRPr="00B31CB0">
        <w:rPr>
          <w:sz w:val="20"/>
        </w:rPr>
        <w:t>When alcohol can be served</w:t>
      </w:r>
    </w:p>
    <w:p w:rsidR="00E96708" w:rsidRPr="00B31CB0" w:rsidP="00E96708" w14:paraId="60D509DC" w14:textId="77777777">
      <w:pPr>
        <w:pStyle w:val="purposebulletsdashp"/>
        <w:rPr>
          <w:sz w:val="20"/>
        </w:rPr>
      </w:pPr>
      <w:r w:rsidRPr="00B31CB0">
        <w:rPr>
          <w:sz w:val="20"/>
        </w:rPr>
        <w:t>The amount of alcohol that can be served</w:t>
      </w:r>
    </w:p>
    <w:p w:rsidR="00E96708" w:rsidRPr="00B31CB0" w:rsidP="00E96708" w14:paraId="67E82645" w14:textId="77777777">
      <w:pPr>
        <w:pStyle w:val="purposebulletsdashp"/>
        <w:rPr>
          <w:sz w:val="20"/>
        </w:rPr>
      </w:pPr>
      <w:r w:rsidRPr="00B31CB0">
        <w:rPr>
          <w:sz w:val="20"/>
        </w:rPr>
        <w:t>Responsible practices for serving and drinking alcohol during company events</w:t>
      </w:r>
    </w:p>
    <w:p w:rsidR="00E96708" w:rsidRPr="00C969E4" w:rsidP="00E96708" w14:paraId="50110DBE" w14:textId="77777777">
      <w:pPr>
        <w:pStyle w:val="headerp"/>
        <w:rPr>
          <w:b/>
        </w:rPr>
      </w:pPr>
      <w:bookmarkStart w:id="2" w:name="_Toc498591481"/>
      <w:bookmarkStart w:id="3" w:name="_Toc498593033"/>
      <w:r w:rsidRPr="00C969E4">
        <w:rPr>
          <w:b/>
        </w:rPr>
        <w:t>Scope</w:t>
      </w:r>
      <w:bookmarkEnd w:id="2"/>
      <w:bookmarkEnd w:id="3"/>
    </w:p>
    <w:p w:rsidR="00E96708" w:rsidRPr="00B31CB0" w:rsidP="00E96708" w14:paraId="39490259" w14:textId="77777777">
      <w:pPr>
        <w:pStyle w:val="bodyp"/>
        <w:rPr>
          <w:sz w:val="20"/>
        </w:rPr>
      </w:pPr>
      <w:r w:rsidRPr="00B31CB0">
        <w:rPr>
          <w:sz w:val="20"/>
        </w:rPr>
        <w:t xml:space="preserve">This policy applies to all employees who serve alcohol, as well as to employees who consume alcohol at company-sponsored events, both on-site and away from </w:t>
      </w:r>
      <w:r w:rsidRPr="00B31CB0">
        <w:rPr>
          <w:sz w:val="20"/>
        </w:rPr>
        <w:t>ABC_Client</w:t>
      </w:r>
      <w:r w:rsidRPr="00B31CB0">
        <w:rPr>
          <w:sz w:val="20"/>
        </w:rPr>
        <w:t xml:space="preserve"> property. </w:t>
      </w:r>
    </w:p>
    <w:p w:rsidR="00E96708" w:rsidRPr="00C969E4" w:rsidP="00E96708" w14:paraId="40EBDF62" w14:textId="77777777">
      <w:pPr>
        <w:pStyle w:val="headerp"/>
        <w:rPr>
          <w:b/>
        </w:rPr>
      </w:pPr>
      <w:bookmarkStart w:id="4" w:name="_Toc498591482"/>
      <w:bookmarkStart w:id="5" w:name="_Toc498593034"/>
      <w:r w:rsidRPr="00C969E4">
        <w:rPr>
          <w:b/>
        </w:rPr>
        <w:t>Responsibilities When Serving Alcohol to Patrons</w:t>
      </w:r>
      <w:bookmarkEnd w:id="4"/>
      <w:bookmarkEnd w:id="5"/>
    </w:p>
    <w:p w:rsidR="00E96708" w:rsidRPr="00B31CB0" w:rsidP="00E96708" w14:paraId="33E57E48" w14:textId="137D3F6C">
      <w:pPr>
        <w:pStyle w:val="bodyp"/>
        <w:rPr>
          <w:sz w:val="20"/>
        </w:rPr>
      </w:pPr>
      <w:r w:rsidRPr="00B31CB0">
        <w:rPr>
          <w:sz w:val="20"/>
        </w:rPr>
        <w:t>ABC_Client</w:t>
      </w:r>
      <w:r w:rsidRPr="00B31CB0">
        <w:rPr>
          <w:sz w:val="20"/>
        </w:rPr>
        <w:t xml:space="preserve"> is responsible for ensuring that employees and patrons abide by all state and local laws regarding the service of alcohol. In an effort to promote compliance and </w:t>
      </w:r>
      <w:r w:rsidR="00E1414C">
        <w:rPr>
          <w:sz w:val="20"/>
        </w:rPr>
        <w:t xml:space="preserve">safety, </w:t>
      </w:r>
      <w:r w:rsidR="00E1414C">
        <w:rPr>
          <w:sz w:val="20"/>
        </w:rPr>
        <w:t>ABC_Client</w:t>
      </w:r>
      <w:r w:rsidRPr="00B31CB0">
        <w:rPr>
          <w:sz w:val="20"/>
        </w:rPr>
        <w:t xml:space="preserve"> expects all employees to follow company policy. Failure to do so may result in disciplinary action, up to and including termination. </w:t>
      </w:r>
      <w:r w:rsidRPr="00B31CB0">
        <w:rPr>
          <w:sz w:val="20"/>
        </w:rPr>
        <w:t>ABC_Client</w:t>
      </w:r>
      <w:r w:rsidRPr="00B31CB0">
        <w:rPr>
          <w:sz w:val="20"/>
        </w:rPr>
        <w:t xml:space="preserve"> expects employees to adhere to the following rules when serving alcohol to patrons:</w:t>
      </w:r>
    </w:p>
    <w:p w:rsidR="00E96708" w:rsidRPr="00B31CB0" w:rsidP="00E96708" w14:paraId="062A552B" w14:textId="77777777">
      <w:pPr>
        <w:pStyle w:val="bulletdashp"/>
        <w:ind w:left="270" w:hanging="270"/>
        <w:rPr>
          <w:sz w:val="20"/>
        </w:rPr>
      </w:pPr>
      <w:r w:rsidRPr="00B31CB0">
        <w:rPr>
          <w:sz w:val="20"/>
        </w:rPr>
        <w:t>Refuse service of alcohol to any person under 21 years of age or to any person who appears visibly intoxicated.</w:t>
      </w:r>
    </w:p>
    <w:p w:rsidR="00E96708" w:rsidRPr="00B31CB0" w:rsidP="00E96708" w14:paraId="21121143" w14:textId="6DE58182">
      <w:pPr>
        <w:pStyle w:val="bulletdashp"/>
        <w:ind w:left="270" w:hanging="270"/>
        <w:rPr>
          <w:sz w:val="20"/>
        </w:rPr>
      </w:pPr>
      <w:r w:rsidRPr="00B31CB0">
        <w:rPr>
          <w:sz w:val="20"/>
        </w:rPr>
        <w:t>Require any patron w</w:t>
      </w:r>
      <w:r w:rsidR="005510C2">
        <w:rPr>
          <w:sz w:val="20"/>
        </w:rPr>
        <w:t>ho appears to be under</w:t>
      </w:r>
      <w:r w:rsidRPr="00B31CB0">
        <w:rPr>
          <w:sz w:val="20"/>
        </w:rPr>
        <w:t xml:space="preserve">age to present government-issued photo identification with his or her date of birth indicating that he or she is at least 21 years of age. If the identification appears to be forged or tampered with, the employee checking the identification should inform his or her manager. </w:t>
      </w:r>
    </w:p>
    <w:p w:rsidR="00E96708" w:rsidRPr="00B31CB0" w:rsidP="00E96708" w14:paraId="4D2D0B7C" w14:textId="41D205FC">
      <w:pPr>
        <w:pStyle w:val="bulletdashp"/>
        <w:ind w:left="270" w:hanging="270"/>
        <w:rPr>
          <w:sz w:val="20"/>
        </w:rPr>
      </w:pPr>
      <w:r w:rsidRPr="00B31CB0">
        <w:rPr>
          <w:sz w:val="20"/>
        </w:rPr>
        <w:t>Immediately notify a manager or supervisor when a patron shows visible signs of intoxication. The manager or supervisor should then inform the patron that it is not legal to continue service of alcoholic beverages</w:t>
      </w:r>
      <w:r w:rsidR="00072EF2">
        <w:rPr>
          <w:sz w:val="20"/>
        </w:rPr>
        <w:t xml:space="preserve"> to </w:t>
      </w:r>
      <w:r w:rsidR="003159F2">
        <w:rPr>
          <w:sz w:val="20"/>
        </w:rPr>
        <w:t>the individual who shows signs of intoxication</w:t>
      </w:r>
      <w:r w:rsidRPr="00B31CB0">
        <w:rPr>
          <w:sz w:val="20"/>
        </w:rPr>
        <w:t xml:space="preserve">. </w:t>
      </w:r>
    </w:p>
    <w:p w:rsidR="00E96708" w:rsidRPr="00B31CB0" w:rsidP="00E96708" w14:paraId="541E6D36" w14:textId="77777777">
      <w:pPr>
        <w:pStyle w:val="bulletdashp"/>
        <w:ind w:left="270" w:hanging="270"/>
        <w:rPr>
          <w:sz w:val="20"/>
        </w:rPr>
      </w:pPr>
      <w:r w:rsidRPr="00B31CB0">
        <w:rPr>
          <w:sz w:val="20"/>
        </w:rPr>
        <w:t>Urge any patron showing visible signs of intoxication to avoid driving home. If the intoxicated patron drives away, the employee should note the patron’s license plate number and contact local law enforcement.</w:t>
      </w:r>
    </w:p>
    <w:p w:rsidR="00E96708" w:rsidRPr="00B31CB0" w:rsidP="00E96708" w14:paraId="2E50904D" w14:textId="77777777">
      <w:pPr>
        <w:pStyle w:val="bulletdashp"/>
        <w:ind w:left="270" w:hanging="270"/>
        <w:rPr>
          <w:sz w:val="20"/>
        </w:rPr>
      </w:pPr>
      <w:r w:rsidRPr="00B31CB0">
        <w:rPr>
          <w:sz w:val="20"/>
        </w:rPr>
        <w:t>After refusing service to any patron, an employee should note the patron’s appearance and clothing on an incident report, which should be given to and recorded by his or her manager.</w:t>
      </w:r>
    </w:p>
    <w:p w:rsidR="00E96708" w:rsidRPr="00B31CB0" w:rsidP="00E96708" w14:paraId="63BCB216" w14:textId="77777777">
      <w:pPr>
        <w:pStyle w:val="bulletdashp"/>
        <w:ind w:left="270" w:hanging="270"/>
        <w:rPr>
          <w:sz w:val="20"/>
        </w:rPr>
      </w:pPr>
      <w:r w:rsidRPr="00B31CB0">
        <w:rPr>
          <w:sz w:val="20"/>
        </w:rPr>
        <w:t xml:space="preserve">Dispense all alcohol in measured quantities. </w:t>
      </w:r>
    </w:p>
    <w:p w:rsidR="00E96708" w:rsidRPr="00B31CB0" w:rsidP="00E96708" w14:paraId="5908E735" w14:textId="77777777">
      <w:pPr>
        <w:pStyle w:val="bulletdashp"/>
        <w:ind w:left="270" w:hanging="270"/>
        <w:rPr>
          <w:sz w:val="20"/>
        </w:rPr>
      </w:pPr>
      <w:r w:rsidRPr="00B31CB0">
        <w:rPr>
          <w:sz w:val="20"/>
        </w:rPr>
        <w:t>Use good judgment concerning the number of drinks served at a time.</w:t>
      </w:r>
    </w:p>
    <w:p w:rsidR="00E96708" w:rsidRPr="00B31CB0" w:rsidP="00E96708" w14:paraId="459AC7B3" w14:textId="445E2E13">
      <w:pPr>
        <w:pStyle w:val="bulletdashp"/>
        <w:ind w:left="270" w:hanging="270"/>
        <w:rPr>
          <w:sz w:val="20"/>
        </w:rPr>
      </w:pPr>
      <w:r w:rsidRPr="00B31CB0">
        <w:rPr>
          <w:sz w:val="20"/>
        </w:rPr>
        <w:t>Participate in a designated alcohol-awareness training program within</w:t>
      </w:r>
      <w:r w:rsidR="003159F2">
        <w:rPr>
          <w:sz w:val="20"/>
        </w:rPr>
        <w:t xml:space="preserve"> </w:t>
      </w:r>
      <w:r w:rsidRPr="00D35618" w:rsidR="003159F2">
        <w:rPr>
          <w:color w:val="auto"/>
          <w:sz w:val="20"/>
        </w:rPr>
        <w:t>[</w:t>
      </w:r>
      <w:r w:rsidRPr="003159F2" w:rsidR="003159F2">
        <w:rPr>
          <w:color w:val="FF0000"/>
          <w:sz w:val="20"/>
        </w:rPr>
        <w:t xml:space="preserve">insert </w:t>
      </w:r>
      <w:r w:rsidR="003159F2">
        <w:rPr>
          <w:color w:val="FF0000"/>
          <w:sz w:val="20"/>
        </w:rPr>
        <w:t>t</w:t>
      </w:r>
      <w:bookmarkStart w:id="6" w:name="_GoBack"/>
      <w:r w:rsidR="003159F2">
        <w:rPr>
          <w:color w:val="FF0000"/>
          <w:sz w:val="20"/>
        </w:rPr>
        <w:t>ime</w:t>
      </w:r>
      <w:bookmarkEnd w:id="6"/>
      <w:r w:rsidR="003159F2">
        <w:rPr>
          <w:color w:val="FF0000"/>
          <w:sz w:val="20"/>
        </w:rPr>
        <w:t xml:space="preserve"> period</w:t>
      </w:r>
      <w:r w:rsidRPr="00D35618" w:rsidR="003159F2">
        <w:rPr>
          <w:color w:val="auto"/>
          <w:sz w:val="20"/>
        </w:rPr>
        <w:t>]</w:t>
      </w:r>
      <w:r w:rsidRPr="003159F2" w:rsidR="003159F2">
        <w:rPr>
          <w:color w:val="FF0000"/>
          <w:sz w:val="20"/>
        </w:rPr>
        <w:t xml:space="preserve"> </w:t>
      </w:r>
      <w:r w:rsidRPr="00B31CB0">
        <w:rPr>
          <w:sz w:val="20"/>
        </w:rPr>
        <w:t>of beginning employment.</w:t>
      </w:r>
    </w:p>
    <w:p w:rsidR="00E96708" w:rsidRPr="00C969E4" w:rsidP="00E96708" w14:paraId="5DEC09FF" w14:textId="77777777">
      <w:pPr>
        <w:pStyle w:val="headerp"/>
        <w:rPr>
          <w:b/>
        </w:rPr>
      </w:pPr>
      <w:bookmarkStart w:id="7" w:name="_Toc498591483"/>
      <w:bookmarkStart w:id="8" w:name="_Toc498593035"/>
      <w:r w:rsidRPr="00C969E4">
        <w:rPr>
          <w:b/>
        </w:rPr>
        <w:t>Responsibilities When Serving Alcohol to Employees at Company Events</w:t>
      </w:r>
      <w:bookmarkEnd w:id="7"/>
      <w:bookmarkEnd w:id="8"/>
    </w:p>
    <w:p w:rsidR="00E96708" w:rsidRPr="00B31CB0" w:rsidP="00E96708" w14:paraId="43487206" w14:textId="77777777">
      <w:pPr>
        <w:pStyle w:val="bodyp"/>
        <w:rPr>
          <w:sz w:val="20"/>
        </w:rPr>
      </w:pPr>
      <w:r w:rsidRPr="00B31CB0">
        <w:rPr>
          <w:sz w:val="20"/>
        </w:rPr>
        <w:t>ABC_Client</w:t>
      </w:r>
      <w:r w:rsidRPr="00B31CB0">
        <w:rPr>
          <w:sz w:val="20"/>
        </w:rPr>
        <w:t xml:space="preserve"> may enlist the help of employees when serving alcohol at company-sponsored events. Employees who agree to serve alcohol at company events are expected to follow all aforementioned rules as well as the following:</w:t>
      </w:r>
    </w:p>
    <w:p w:rsidR="00E96708" w:rsidRPr="00B31CB0" w:rsidP="00E96708" w14:paraId="4D4B29B8" w14:textId="487898C7">
      <w:pPr>
        <w:pStyle w:val="bulletdashp"/>
        <w:ind w:left="270" w:hanging="270"/>
        <w:rPr>
          <w:sz w:val="20"/>
        </w:rPr>
      </w:pPr>
      <w:r w:rsidRPr="00B31CB0">
        <w:rPr>
          <w:sz w:val="20"/>
        </w:rPr>
        <w:t xml:space="preserve">Obtain executive approval before hosting a company event. </w:t>
      </w:r>
      <w:r w:rsidR="00072EF2">
        <w:rPr>
          <w:sz w:val="20"/>
        </w:rPr>
        <w:t>A member of the</w:t>
      </w:r>
      <w:r w:rsidRPr="00B31CB0" w:rsidR="00072EF2">
        <w:rPr>
          <w:sz w:val="20"/>
        </w:rPr>
        <w:t xml:space="preserve"> </w:t>
      </w:r>
      <w:r w:rsidRPr="00B31CB0">
        <w:rPr>
          <w:sz w:val="20"/>
        </w:rPr>
        <w:t xml:space="preserve">executive </w:t>
      </w:r>
      <w:r w:rsidR="00072EF2">
        <w:rPr>
          <w:sz w:val="20"/>
        </w:rPr>
        <w:t xml:space="preserve">team </w:t>
      </w:r>
      <w:r w:rsidRPr="00B31CB0">
        <w:rPr>
          <w:sz w:val="20"/>
        </w:rPr>
        <w:t xml:space="preserve">should be present during the entire event. </w:t>
      </w:r>
    </w:p>
    <w:p w:rsidR="00E96708" w:rsidRPr="00F13BA2" w:rsidP="00F608FA" w14:paraId="3D7F943D" w14:textId="44918CBD">
      <w:pPr>
        <w:pStyle w:val="bulletdashp"/>
        <w:ind w:left="270" w:hanging="270"/>
        <w:rPr>
          <w:sz w:val="20"/>
        </w:rPr>
      </w:pPr>
      <w:r w:rsidRPr="00F13BA2">
        <w:rPr>
          <w:sz w:val="20"/>
        </w:rPr>
        <w:t>Limit the number of alcoholic drinks served to two per guest.</w:t>
      </w:r>
      <w:r w:rsidR="00F60FF2">
        <w:rPr>
          <w:sz w:val="20"/>
        </w:rPr>
        <w:t xml:space="preserve"> </w:t>
      </w:r>
      <w:r w:rsidRPr="00F13BA2">
        <w:rPr>
          <w:sz w:val="20"/>
        </w:rPr>
        <w:t>Serve alcohol over a time period of no more than two hours.</w:t>
      </w:r>
    </w:p>
    <w:p w:rsidR="00E96708" w:rsidRPr="00B31CB0" w:rsidP="00E96708" w14:paraId="6266B4E3" w14:textId="77777777">
      <w:pPr>
        <w:pStyle w:val="bulletdashp"/>
        <w:ind w:left="270" w:hanging="270"/>
        <w:rPr>
          <w:sz w:val="20"/>
        </w:rPr>
      </w:pPr>
      <w:r w:rsidRPr="00B31CB0">
        <w:rPr>
          <w:sz w:val="20"/>
        </w:rPr>
        <w:t>Offer food during the time period that alcohol will be served to limit intoxication.</w:t>
      </w:r>
    </w:p>
    <w:p w:rsidR="00E96708" w:rsidRPr="00B31CB0" w:rsidP="00E96708" w14:paraId="1936424E" w14:textId="77777777">
      <w:pPr>
        <w:pStyle w:val="bulletdashp"/>
        <w:ind w:left="270" w:hanging="270"/>
        <w:rPr>
          <w:sz w:val="20"/>
        </w:rPr>
      </w:pPr>
      <w:r w:rsidRPr="00B31CB0">
        <w:rPr>
          <w:sz w:val="20"/>
        </w:rPr>
        <w:t>Provide transportation options to employees who cannot safely drive home.</w:t>
      </w:r>
    </w:p>
    <w:p w:rsidR="00E96708" w:rsidRPr="00C969E4" w:rsidP="00E96708" w14:paraId="519A7C02" w14:textId="77777777">
      <w:pPr>
        <w:pStyle w:val="headerp"/>
        <w:rPr>
          <w:b/>
        </w:rPr>
      </w:pPr>
      <w:bookmarkStart w:id="9" w:name="_Toc498591484"/>
      <w:bookmarkStart w:id="10" w:name="_Toc498593036"/>
      <w:r w:rsidRPr="00C969E4">
        <w:rPr>
          <w:b/>
        </w:rPr>
        <w:t>Responsibilities When Consuming Alcohol at Company Events</w:t>
      </w:r>
      <w:bookmarkEnd w:id="9"/>
      <w:bookmarkEnd w:id="10"/>
    </w:p>
    <w:p w:rsidR="00E96708" w:rsidRPr="00B31CB0" w:rsidP="00E96708" w14:paraId="2E94321E" w14:textId="747EE727">
      <w:pPr>
        <w:pStyle w:val="bodyp"/>
        <w:rPr>
          <w:sz w:val="20"/>
        </w:rPr>
      </w:pPr>
      <w:r w:rsidRPr="00B31CB0">
        <w:rPr>
          <w:sz w:val="20"/>
        </w:rPr>
        <w:t>ABC_Client</w:t>
      </w:r>
      <w:r w:rsidRPr="00B31CB0">
        <w:rPr>
          <w:sz w:val="20"/>
        </w:rPr>
        <w:t xml:space="preserve"> may sponsor company events during which alcohol is served. In an effort to promote responsible alcohol consumption at </w:t>
      </w:r>
      <w:r w:rsidR="003159F2">
        <w:rPr>
          <w:sz w:val="20"/>
        </w:rPr>
        <w:t xml:space="preserve">all company-sponsored events, </w:t>
      </w:r>
      <w:r w:rsidR="003159F2">
        <w:rPr>
          <w:sz w:val="20"/>
        </w:rPr>
        <w:t>ABC_Client</w:t>
      </w:r>
      <w:r w:rsidRPr="00B31CB0">
        <w:rPr>
          <w:sz w:val="20"/>
        </w:rPr>
        <w:t xml:space="preserve"> requires employees to follow the guidelines listed below: </w:t>
      </w:r>
    </w:p>
    <w:p w:rsidR="00E96708" w:rsidRPr="00B31CB0" w:rsidP="00E96708" w14:paraId="06537721" w14:textId="77777777">
      <w:pPr>
        <w:pStyle w:val="bulletdashp"/>
        <w:ind w:left="270" w:hanging="270"/>
        <w:rPr>
          <w:sz w:val="20"/>
        </w:rPr>
      </w:pPr>
      <w:r w:rsidRPr="00B31CB0">
        <w:rPr>
          <w:sz w:val="20"/>
        </w:rPr>
        <w:t>Behave in a professional manner and follow all company policies.</w:t>
      </w:r>
    </w:p>
    <w:p w:rsidR="00E96708" w:rsidRPr="00B31CB0" w:rsidP="00E96708" w14:paraId="4B0DD261" w14:textId="77777777">
      <w:pPr>
        <w:pStyle w:val="bulletdashp"/>
        <w:ind w:left="270" w:hanging="270"/>
        <w:rPr>
          <w:sz w:val="20"/>
        </w:rPr>
      </w:pPr>
      <w:r w:rsidRPr="00B31CB0">
        <w:rPr>
          <w:sz w:val="20"/>
        </w:rPr>
        <w:t>Avoid alcohol if you are under 21 years of age.</w:t>
      </w:r>
    </w:p>
    <w:p w:rsidR="00E96708" w:rsidRPr="00B31CB0" w:rsidP="00E96708" w14:paraId="6C4C9F37" w14:textId="77777777">
      <w:pPr>
        <w:pStyle w:val="bulletdashp"/>
        <w:ind w:left="270" w:hanging="270"/>
        <w:rPr>
          <w:sz w:val="20"/>
        </w:rPr>
      </w:pPr>
      <w:r w:rsidRPr="00B31CB0">
        <w:rPr>
          <w:sz w:val="20"/>
        </w:rPr>
        <w:t xml:space="preserve">Arrange for a safe ride home if you have had too much to drink. </w:t>
      </w:r>
    </w:p>
    <w:p w:rsidR="00E96708" w:rsidRPr="00B31CB0" w:rsidP="00E96708" w14:paraId="5284E1DD" w14:textId="77777777">
      <w:pPr>
        <w:pStyle w:val="bulletdashp"/>
        <w:ind w:left="270" w:hanging="270"/>
        <w:rPr>
          <w:sz w:val="20"/>
        </w:rPr>
      </w:pPr>
      <w:r w:rsidRPr="00B31CB0">
        <w:rPr>
          <w:sz w:val="20"/>
        </w:rPr>
        <w:t xml:space="preserve">Ensure that guests abide by all company policies. If your guest shows signs of intoxication, do not allow him or her any more alcohol. </w:t>
      </w:r>
    </w:p>
    <w:p w:rsidR="00E96708" w:rsidP="00E96708" w14:paraId="4ED9AFE1" w14:textId="77777777">
      <w:pPr>
        <w:pStyle w:val="bodyp"/>
      </w:pPr>
    </w:p>
    <w:p w:rsidR="00E96708" w:rsidRPr="001F6BEE" w:rsidP="00E96708" w14:paraId="103D275A" w14:textId="77777777">
      <w:pPr>
        <w:pStyle w:val="bodyp"/>
      </w:pPr>
    </w:p>
    <w:p w:rsidR="00527C2A" w:rsidRPr="00527C2A" w:rsidP="00527C2A" w14:paraId="56A17B4C" w14:textId="4C648CB4">
      <w:pPr>
        <w:spacing w:after="0" w:line="240" w:lineRule="auto"/>
        <w:jc w:val="center"/>
        <w:rPr>
          <w:rFonts w:ascii="Verdana" w:eastAsia="Times New Roman" w:hAnsi="Verdana" w:cs="Times New Roman"/>
          <w:smallCaps/>
          <w:color w:val="5F5F5F"/>
          <w:sz w:val="20"/>
          <w:szCs w:val="20"/>
        </w:rPr>
      </w:pPr>
    </w:p>
    <w:p w:rsidR="00FB1EAF" w:rsidP="007640C1" w14:paraId="236314DB" w14:textId="13BD3E33"/>
    <w:sectPr w:rsidSect="001D3D39">
      <w:footerReference w:type="default" r:id="rId5"/>
      <w:pgSz w:w="12240" w:h="15840" w:code="1"/>
      <w:pgMar w:top="864" w:right="630" w:bottom="864" w:left="864" w:header="720" w:footer="720" w:gutter="0"/>
      <w:paperSrc w:first="265" w:other="26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0"/>
      </w:rPr>
      <w:id w:val="-1712265479"/>
      <w:docPartObj>
        <w:docPartGallery w:val="Page Numbers (Bottom of Page)"/>
        <w:docPartUnique/>
      </w:docPartObj>
    </w:sdtPr>
    <w:sdtEndPr>
      <w:rPr>
        <w:noProof/>
      </w:rPr>
    </w:sdtEndPr>
    <w:sdtContent>
      <w:p w:rsidR="00AE4215" w:rsidRPr="00AE4215" w14:paraId="5C3BCEF2" w14:textId="7837BEB8">
        <w:pPr>
          <w:pStyle w:val="Footer"/>
          <w:jc w:val="right"/>
          <w:rPr>
            <w:sz w:val="20"/>
          </w:rPr>
        </w:pPr>
        <w:r w:rsidRPr="009E38C3">
          <w:rPr>
            <w:noProof/>
            <w:sz w:val="14"/>
          </w:rPr>
          <mc:AlternateContent>
            <mc:Choice Requires="wps">
              <w:drawing>
                <wp:anchor distT="0" distB="0" distL="114300" distR="114300" simplePos="0" relativeHeight="251658240" behindDoc="0" locked="0" layoutInCell="1" allowOverlap="1">
                  <wp:simplePos x="0" y="0"/>
                  <wp:positionH relativeFrom="page">
                    <wp:posOffset>548640</wp:posOffset>
                  </wp:positionH>
                  <wp:positionV relativeFrom="page">
                    <wp:posOffset>9235440</wp:posOffset>
                  </wp:positionV>
                  <wp:extent cx="6400800" cy="0"/>
                  <wp:effectExtent l="19050" t="19050" r="19050" b="19050"/>
                  <wp:wrapNone/>
                  <wp:docPr id="26" name="Straight Arrow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00800" cy="0"/>
                          </a:xfrm>
                          <a:prstGeom prst="straightConnector1">
                            <a:avLst/>
                          </a:prstGeom>
                          <a:noFill/>
                          <a:ln w="3810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6" o:spid="_x0000_s2049" type="#_x0000_t32" style="width:7in;height:0;margin-top:727.2pt;margin-left:43.2pt;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9264" strokecolor="#404040" strokeweight="3pt"/>
              </w:pict>
            </mc:Fallback>
          </mc:AlternateContent>
        </w:r>
        <w:r w:rsidRPr="00AE4215">
          <w:rPr>
            <w:sz w:val="20"/>
          </w:rPr>
          <w:fldChar w:fldCharType="begin"/>
        </w:r>
        <w:r w:rsidRPr="00AE4215">
          <w:rPr>
            <w:sz w:val="20"/>
          </w:rPr>
          <w:instrText xml:space="preserve"> PAGE   \* MERGEFORMAT </w:instrText>
        </w:r>
        <w:r w:rsidRPr="00AE4215">
          <w:rPr>
            <w:sz w:val="20"/>
          </w:rPr>
          <w:fldChar w:fldCharType="separate"/>
        </w:r>
        <w:r w:rsidR="00D35618">
          <w:rPr>
            <w:noProof/>
            <w:sz w:val="20"/>
          </w:rPr>
          <w:t>2</w:t>
        </w:r>
        <w:r w:rsidRPr="00AE4215">
          <w:rPr>
            <w:noProof/>
            <w:sz w:val="20"/>
          </w:rPr>
          <w:fldChar w:fldCharType="end"/>
        </w:r>
      </w:p>
    </w:sdtContent>
  </w:sdt>
  <w:p w:rsidR="005510C2" w:rsidRPr="005510C2" w:rsidP="005510C2" w14:paraId="2A7195D5" w14:textId="5E9739B1">
    <w:pPr>
      <w:tabs>
        <w:tab w:val="center" w:pos="4320"/>
        <w:tab w:val="right" w:pos="8640"/>
      </w:tabs>
      <w:spacing w:after="0" w:line="240" w:lineRule="auto"/>
      <w:rPr>
        <w:rFonts w:ascii="Arial" w:eastAsia="Times New Roman" w:hAnsi="Arial" w:cs="Arial"/>
        <w:sz w:val="16"/>
        <w:szCs w:val="24"/>
      </w:rPr>
    </w:pPr>
    <w:r w:rsidRPr="005510C2">
      <w:rPr>
        <w:rFonts w:ascii="Arial" w:eastAsia="Times New Roman" w:hAnsi="Arial" w:cs="Arial"/>
        <w:sz w:val="16"/>
        <w:szCs w:val="24"/>
      </w:rPr>
      <w:t xml:space="preserve">Prepared by </w:t>
    </w:r>
    <w:r w:rsidRPr="005510C2">
      <w:rPr>
        <w:rFonts w:ascii="Arial" w:eastAsia="Times New Roman" w:hAnsi="Arial" w:cs="Arial"/>
        <w:sz w:val="16"/>
        <w:szCs w:val="24"/>
      </w:rPr>
      <w:t>Horst Insurance</w:t>
    </w:r>
  </w:p>
  <w:p w:rsidR="005510C2" w:rsidRPr="005510C2" w:rsidP="005510C2" w14:paraId="2A7E4BBF" w14:textId="77777777">
    <w:pPr>
      <w:pStyle w:val="Footer"/>
      <w:rPr>
        <w:sz w:val="14"/>
      </w:rPr>
    </w:pPr>
    <w:r w:rsidRPr="005510C2">
      <w:rPr>
        <w:i/>
        <w:sz w:val="14"/>
      </w:rPr>
      <w:t>This liquor liability policy is a guideline only. It is not meant to be exhaustive or construed as legal advice. Consult your legal counsel to address possible compliance requirements. You should customize a policy for your own company use. © 2018 Zywave, Inc. All rights reserved.</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EB7D0D"/>
    <w:multiLevelType w:val="hybridMultilevel"/>
    <w:tmpl w:val="5E5C81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0639FC"/>
    <w:multiLevelType w:val="hybridMultilevel"/>
    <w:tmpl w:val="E2CC4AFA"/>
    <w:lvl w:ilvl="0">
      <w:start w:val="0"/>
      <w:numFmt w:val="bullet"/>
      <w:pStyle w:val="dashp"/>
      <w:lvlText w:val="-"/>
      <w:lvlJc w:val="left"/>
      <w:pPr>
        <w:ind w:left="1080" w:hanging="360"/>
      </w:pPr>
      <w:rPr>
        <w:rFonts w:ascii="Verdana" w:eastAsia="Times New Roman" w:hAnsi="Verdana"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85546DF"/>
    <w:multiLevelType w:val="hybridMultilevel"/>
    <w:tmpl w:val="2674BBEE"/>
    <w:lvl w:ilvl="0">
      <w:start w:val="0"/>
      <w:numFmt w:val="bullet"/>
      <w:lvlText w:val="•"/>
      <w:lvlJc w:val="left"/>
      <w:pPr>
        <w:ind w:left="1080" w:hanging="720"/>
      </w:pPr>
      <w:rPr>
        <w:rFonts w:ascii="Calibri" w:hAnsi="Calibri" w:eastAsiaTheme="minorHAnsi" w:cs="Calibri"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D740B3"/>
    <w:multiLevelType w:val="hybridMultilevel"/>
    <w:tmpl w:val="A516C47E"/>
    <w:lvl w:ilvl="0">
      <w:start w:val="1"/>
      <w:numFmt w:val="decimal"/>
      <w:lvlText w:val="%1."/>
      <w:lvlJc w:val="left"/>
      <w:pPr>
        <w:tabs>
          <w:tab w:val="num" w:pos="720"/>
        </w:tabs>
        <w:ind w:left="720" w:hanging="360"/>
      </w:pPr>
      <w:rPr>
        <w:rFonts w:hint="default"/>
        <w:sz w:val="18"/>
        <w:szCs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ECB23AA"/>
    <w:multiLevelType w:val="hybridMultilevel"/>
    <w:tmpl w:val="E5904CB4"/>
    <w:lvl w:ilvl="0">
      <w:start w:val="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F866DF"/>
    <w:multiLevelType w:val="hybridMultilevel"/>
    <w:tmpl w:val="9F3C699E"/>
    <w:lvl w:ilvl="0">
      <w:start w:val="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2C49C0"/>
    <w:multiLevelType w:val="hybridMultilevel"/>
    <w:tmpl w:val="F9BA0D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0B2D5E"/>
    <w:multiLevelType w:val="hybridMultilevel"/>
    <w:tmpl w:val="6158F50C"/>
    <w:lvl w:ilvl="0">
      <w:start w:val="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7CD431B"/>
    <w:multiLevelType w:val="hybridMultilevel"/>
    <w:tmpl w:val="570A9252"/>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9F167C6"/>
    <w:multiLevelType w:val="hybridMultilevel"/>
    <w:tmpl w:val="51382524"/>
    <w:lvl w:ilvl="0">
      <w:start w:val="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12674E2"/>
    <w:multiLevelType w:val="hybridMultilevel"/>
    <w:tmpl w:val="81FACFE4"/>
    <w:lvl w:ilvl="0">
      <w:start w:val="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19D4BEC"/>
    <w:multiLevelType w:val="multilevel"/>
    <w:tmpl w:val="AB90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4C7677"/>
    <w:multiLevelType w:val="hybridMultilevel"/>
    <w:tmpl w:val="1248937E"/>
    <w:lvl w:ilvl="0">
      <w:start w:val="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4C14515"/>
    <w:multiLevelType w:val="hybridMultilevel"/>
    <w:tmpl w:val="BA329636"/>
    <w:lvl w:ilvl="0">
      <w:start w:val="0"/>
      <w:numFmt w:val="bullet"/>
      <w:pStyle w:val="Bullet1"/>
      <w:lvlText w:val="-"/>
      <w:lvlJc w:val="left"/>
      <w:pPr>
        <w:ind w:left="360" w:hanging="360"/>
      </w:pPr>
      <w:rPr>
        <w:rFonts w:ascii="Verdana" w:eastAsia="Times New Roman" w:hAnsi="Verdan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52E1022"/>
    <w:multiLevelType w:val="multilevel"/>
    <w:tmpl w:val="410E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FF406B"/>
    <w:multiLevelType w:val="hybridMultilevel"/>
    <w:tmpl w:val="F59CF540"/>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6">
    <w:nsid w:val="2A5B2D9E"/>
    <w:multiLevelType w:val="hybridMultilevel"/>
    <w:tmpl w:val="A1E66E30"/>
    <w:lvl w:ilvl="0">
      <w:start w:val="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CDC1E50"/>
    <w:multiLevelType w:val="hybridMultilevel"/>
    <w:tmpl w:val="1910B902"/>
    <w:lvl w:ilvl="0">
      <w:start w:val="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D746A3B"/>
    <w:multiLevelType w:val="hybridMultilevel"/>
    <w:tmpl w:val="2F6E02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6D54B5A"/>
    <w:multiLevelType w:val="multilevel"/>
    <w:tmpl w:val="23A6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0271A3"/>
    <w:multiLevelType w:val="hybridMultilevel"/>
    <w:tmpl w:val="A7C8484E"/>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87C36AF"/>
    <w:multiLevelType w:val="hybridMultilevel"/>
    <w:tmpl w:val="272E5BA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C792063"/>
    <w:multiLevelType w:val="hybridMultilevel"/>
    <w:tmpl w:val="5E6CE5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E7C60B7"/>
    <w:multiLevelType w:val="multilevel"/>
    <w:tmpl w:val="5576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D70D3A"/>
    <w:multiLevelType w:val="hybridMultilevel"/>
    <w:tmpl w:val="9BE400F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862266F"/>
    <w:multiLevelType w:val="hybridMultilevel"/>
    <w:tmpl w:val="363E3A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A304C32"/>
    <w:multiLevelType w:val="hybridMultilevel"/>
    <w:tmpl w:val="A720EA54"/>
    <w:lvl w:ilvl="0">
      <w:start w:val="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B03777F"/>
    <w:multiLevelType w:val="hybridMultilevel"/>
    <w:tmpl w:val="15328238"/>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13478C8"/>
    <w:multiLevelType w:val="multilevel"/>
    <w:tmpl w:val="E624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594DE4"/>
    <w:multiLevelType w:val="hybridMultilevel"/>
    <w:tmpl w:val="ED3E1C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BC31AD8"/>
    <w:multiLevelType w:val="multilevel"/>
    <w:tmpl w:val="177E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1E260F"/>
    <w:multiLevelType w:val="hybridMultilevel"/>
    <w:tmpl w:val="7C38E6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18B6C3F"/>
    <w:multiLevelType w:val="hybridMultilevel"/>
    <w:tmpl w:val="0ABAF48C"/>
    <w:lvl w:ilvl="0">
      <w:start w:val="0"/>
      <w:numFmt w:val="bullet"/>
      <w:lvlText w:val="•"/>
      <w:lvlJc w:val="left"/>
      <w:pPr>
        <w:ind w:left="1080" w:hanging="72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283126A"/>
    <w:multiLevelType w:val="hybridMultilevel"/>
    <w:tmpl w:val="5300AC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00C59E1"/>
    <w:multiLevelType w:val="hybridMultilevel"/>
    <w:tmpl w:val="94D42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F32079D"/>
    <w:multiLevelType w:val="hybridMultilevel"/>
    <w:tmpl w:val="69E25D78"/>
    <w:lvl w:ilvl="0">
      <w:start w:val="0"/>
      <w:numFmt w:val="bullet"/>
      <w:lvlText w:val="•"/>
      <w:lvlJc w:val="left"/>
      <w:pPr>
        <w:ind w:left="1125" w:hanging="720"/>
      </w:pPr>
      <w:rPr>
        <w:rFonts w:ascii="Calibri" w:hAnsi="Calibri" w:eastAsiaTheme="minorHAnsi" w:cs="Calibri"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num w:numId="1">
    <w:abstractNumId w:val="19"/>
  </w:num>
  <w:num w:numId="2">
    <w:abstractNumId w:val="14"/>
  </w:num>
  <w:num w:numId="3">
    <w:abstractNumId w:val="28"/>
  </w:num>
  <w:num w:numId="4">
    <w:abstractNumId w:val="30"/>
  </w:num>
  <w:num w:numId="5">
    <w:abstractNumId w:val="29"/>
  </w:num>
  <w:num w:numId="6">
    <w:abstractNumId w:val="9"/>
  </w:num>
  <w:num w:numId="7">
    <w:abstractNumId w:val="23"/>
  </w:num>
  <w:num w:numId="8">
    <w:abstractNumId w:val="11"/>
  </w:num>
  <w:num w:numId="9">
    <w:abstractNumId w:val="35"/>
  </w:num>
  <w:num w:numId="10">
    <w:abstractNumId w:val="10"/>
  </w:num>
  <w:num w:numId="11">
    <w:abstractNumId w:val="7"/>
  </w:num>
  <w:num w:numId="12">
    <w:abstractNumId w:val="5"/>
  </w:num>
  <w:num w:numId="13">
    <w:abstractNumId w:val="26"/>
  </w:num>
  <w:num w:numId="14">
    <w:abstractNumId w:val="16"/>
  </w:num>
  <w:num w:numId="15">
    <w:abstractNumId w:val="12"/>
  </w:num>
  <w:num w:numId="16">
    <w:abstractNumId w:val="4"/>
  </w:num>
  <w:num w:numId="17">
    <w:abstractNumId w:val="32"/>
  </w:num>
  <w:num w:numId="18">
    <w:abstractNumId w:val="17"/>
  </w:num>
  <w:num w:numId="19">
    <w:abstractNumId w:val="3"/>
  </w:num>
  <w:num w:numId="20">
    <w:abstractNumId w:val="8"/>
  </w:num>
  <w:num w:numId="21">
    <w:abstractNumId w:val="18"/>
  </w:num>
  <w:num w:numId="22">
    <w:abstractNumId w:val="24"/>
  </w:num>
  <w:num w:numId="23">
    <w:abstractNumId w:val="33"/>
  </w:num>
  <w:num w:numId="24">
    <w:abstractNumId w:val="22"/>
  </w:num>
  <w:num w:numId="25">
    <w:abstractNumId w:val="0"/>
  </w:num>
  <w:num w:numId="26">
    <w:abstractNumId w:val="6"/>
  </w:num>
  <w:num w:numId="27">
    <w:abstractNumId w:val="15"/>
  </w:num>
  <w:num w:numId="28">
    <w:abstractNumId w:val="31"/>
  </w:num>
  <w:num w:numId="29">
    <w:abstractNumId w:val="21"/>
  </w:num>
  <w:num w:numId="30">
    <w:abstractNumId w:val="25"/>
  </w:num>
  <w:num w:numId="31">
    <w:abstractNumId w:val="34"/>
  </w:num>
  <w:num w:numId="32">
    <w:abstractNumId w:val="27"/>
  </w:num>
  <w:num w:numId="33">
    <w:abstractNumId w:val="1"/>
  </w:num>
  <w:num w:numId="34">
    <w:abstractNumId w:val="13"/>
  </w:num>
  <w:num w:numId="35">
    <w:abstractNumId w:val="20"/>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25B"/>
    <w:rsid w:val="000331EA"/>
    <w:rsid w:val="000446B3"/>
    <w:rsid w:val="00055463"/>
    <w:rsid w:val="0005610E"/>
    <w:rsid w:val="00063CD2"/>
    <w:rsid w:val="00063EBF"/>
    <w:rsid w:val="00065424"/>
    <w:rsid w:val="00072EF2"/>
    <w:rsid w:val="00090F0D"/>
    <w:rsid w:val="00094348"/>
    <w:rsid w:val="000A281D"/>
    <w:rsid w:val="000B07F7"/>
    <w:rsid w:val="000B3755"/>
    <w:rsid w:val="000B4639"/>
    <w:rsid w:val="000C000C"/>
    <w:rsid w:val="000C5144"/>
    <w:rsid w:val="000C58C8"/>
    <w:rsid w:val="000D49BF"/>
    <w:rsid w:val="000D5BC9"/>
    <w:rsid w:val="000E2653"/>
    <w:rsid w:val="000E392D"/>
    <w:rsid w:val="000E608C"/>
    <w:rsid w:val="000F06E7"/>
    <w:rsid w:val="000F20C4"/>
    <w:rsid w:val="000F7DF0"/>
    <w:rsid w:val="001066EA"/>
    <w:rsid w:val="00107712"/>
    <w:rsid w:val="001170DE"/>
    <w:rsid w:val="0011796C"/>
    <w:rsid w:val="00120BAF"/>
    <w:rsid w:val="00123E53"/>
    <w:rsid w:val="0012450A"/>
    <w:rsid w:val="0014631E"/>
    <w:rsid w:val="001554E5"/>
    <w:rsid w:val="00155537"/>
    <w:rsid w:val="00164706"/>
    <w:rsid w:val="001655D2"/>
    <w:rsid w:val="00172634"/>
    <w:rsid w:val="001739AB"/>
    <w:rsid w:val="001757D4"/>
    <w:rsid w:val="001854D9"/>
    <w:rsid w:val="001857B5"/>
    <w:rsid w:val="00187148"/>
    <w:rsid w:val="00196F0E"/>
    <w:rsid w:val="001A12A2"/>
    <w:rsid w:val="001A407D"/>
    <w:rsid w:val="001B41A5"/>
    <w:rsid w:val="001B71F0"/>
    <w:rsid w:val="001C43DD"/>
    <w:rsid w:val="001D3D39"/>
    <w:rsid w:val="001E0DA0"/>
    <w:rsid w:val="001F1671"/>
    <w:rsid w:val="001F4EE3"/>
    <w:rsid w:val="001F6BEE"/>
    <w:rsid w:val="0020554C"/>
    <w:rsid w:val="00223687"/>
    <w:rsid w:val="00226893"/>
    <w:rsid w:val="00226C46"/>
    <w:rsid w:val="00251A51"/>
    <w:rsid w:val="00251FA0"/>
    <w:rsid w:val="00260B5C"/>
    <w:rsid w:val="002650C6"/>
    <w:rsid w:val="00265DB2"/>
    <w:rsid w:val="00280574"/>
    <w:rsid w:val="00283D28"/>
    <w:rsid w:val="002A0A94"/>
    <w:rsid w:val="002A5C77"/>
    <w:rsid w:val="002A733D"/>
    <w:rsid w:val="002B3814"/>
    <w:rsid w:val="002B6A6E"/>
    <w:rsid w:val="002B79DE"/>
    <w:rsid w:val="002C5B67"/>
    <w:rsid w:val="002D192F"/>
    <w:rsid w:val="002D29BB"/>
    <w:rsid w:val="002E07AC"/>
    <w:rsid w:val="00302C0E"/>
    <w:rsid w:val="00306172"/>
    <w:rsid w:val="00306E0D"/>
    <w:rsid w:val="0031319C"/>
    <w:rsid w:val="003159F2"/>
    <w:rsid w:val="00315CA5"/>
    <w:rsid w:val="003206C2"/>
    <w:rsid w:val="00341673"/>
    <w:rsid w:val="00341C3B"/>
    <w:rsid w:val="00362D29"/>
    <w:rsid w:val="003657DA"/>
    <w:rsid w:val="00383FE1"/>
    <w:rsid w:val="0038789A"/>
    <w:rsid w:val="003919F9"/>
    <w:rsid w:val="00397563"/>
    <w:rsid w:val="003A43E9"/>
    <w:rsid w:val="003B42AF"/>
    <w:rsid w:val="003B5628"/>
    <w:rsid w:val="003C3A98"/>
    <w:rsid w:val="003D298F"/>
    <w:rsid w:val="003E43F3"/>
    <w:rsid w:val="003F2B73"/>
    <w:rsid w:val="004117E9"/>
    <w:rsid w:val="004163BC"/>
    <w:rsid w:val="00416DCB"/>
    <w:rsid w:val="0042469F"/>
    <w:rsid w:val="004425CD"/>
    <w:rsid w:val="00455664"/>
    <w:rsid w:val="004612E5"/>
    <w:rsid w:val="00464C36"/>
    <w:rsid w:val="00481E50"/>
    <w:rsid w:val="00484349"/>
    <w:rsid w:val="00494FCB"/>
    <w:rsid w:val="0049584C"/>
    <w:rsid w:val="004A0C46"/>
    <w:rsid w:val="004A434D"/>
    <w:rsid w:val="004A713C"/>
    <w:rsid w:val="004A7E2A"/>
    <w:rsid w:val="004A7FCD"/>
    <w:rsid w:val="004B4838"/>
    <w:rsid w:val="004B5A60"/>
    <w:rsid w:val="004C1A01"/>
    <w:rsid w:val="004C4317"/>
    <w:rsid w:val="004D39E3"/>
    <w:rsid w:val="004E226A"/>
    <w:rsid w:val="004E3DC1"/>
    <w:rsid w:val="004E4339"/>
    <w:rsid w:val="004F195F"/>
    <w:rsid w:val="00507778"/>
    <w:rsid w:val="00521432"/>
    <w:rsid w:val="00524619"/>
    <w:rsid w:val="005264C5"/>
    <w:rsid w:val="00527C2A"/>
    <w:rsid w:val="00532595"/>
    <w:rsid w:val="005510C2"/>
    <w:rsid w:val="00554D64"/>
    <w:rsid w:val="0055767D"/>
    <w:rsid w:val="00567C75"/>
    <w:rsid w:val="00570FF2"/>
    <w:rsid w:val="00573D12"/>
    <w:rsid w:val="00584586"/>
    <w:rsid w:val="005863BA"/>
    <w:rsid w:val="005952CC"/>
    <w:rsid w:val="00595F02"/>
    <w:rsid w:val="005A512E"/>
    <w:rsid w:val="005A68B0"/>
    <w:rsid w:val="005B7C8F"/>
    <w:rsid w:val="005F097A"/>
    <w:rsid w:val="005F1FCF"/>
    <w:rsid w:val="005F3AED"/>
    <w:rsid w:val="005F67A5"/>
    <w:rsid w:val="005F6A15"/>
    <w:rsid w:val="0060395C"/>
    <w:rsid w:val="00611E3A"/>
    <w:rsid w:val="00611F4B"/>
    <w:rsid w:val="00617F4C"/>
    <w:rsid w:val="00621D21"/>
    <w:rsid w:val="00630104"/>
    <w:rsid w:val="00634AE7"/>
    <w:rsid w:val="006357BD"/>
    <w:rsid w:val="006449CE"/>
    <w:rsid w:val="00661C76"/>
    <w:rsid w:val="00666FC6"/>
    <w:rsid w:val="006808C3"/>
    <w:rsid w:val="006A3EFA"/>
    <w:rsid w:val="006A6E7A"/>
    <w:rsid w:val="006B7711"/>
    <w:rsid w:val="006D2BCF"/>
    <w:rsid w:val="006E00C6"/>
    <w:rsid w:val="006E072F"/>
    <w:rsid w:val="006E1BC7"/>
    <w:rsid w:val="0070205A"/>
    <w:rsid w:val="007065C6"/>
    <w:rsid w:val="0071159B"/>
    <w:rsid w:val="007207FB"/>
    <w:rsid w:val="00723253"/>
    <w:rsid w:val="007259D2"/>
    <w:rsid w:val="00731FC6"/>
    <w:rsid w:val="00741086"/>
    <w:rsid w:val="00744353"/>
    <w:rsid w:val="00754F75"/>
    <w:rsid w:val="00762637"/>
    <w:rsid w:val="007640C1"/>
    <w:rsid w:val="00782855"/>
    <w:rsid w:val="007831F3"/>
    <w:rsid w:val="007854D6"/>
    <w:rsid w:val="00786163"/>
    <w:rsid w:val="0079413B"/>
    <w:rsid w:val="00795A42"/>
    <w:rsid w:val="0079654D"/>
    <w:rsid w:val="007A345B"/>
    <w:rsid w:val="007B604C"/>
    <w:rsid w:val="007C4598"/>
    <w:rsid w:val="007E48D6"/>
    <w:rsid w:val="007E5BB1"/>
    <w:rsid w:val="007E630E"/>
    <w:rsid w:val="007F38D7"/>
    <w:rsid w:val="00800081"/>
    <w:rsid w:val="0080050A"/>
    <w:rsid w:val="0080227D"/>
    <w:rsid w:val="00805C43"/>
    <w:rsid w:val="00816B30"/>
    <w:rsid w:val="0083155C"/>
    <w:rsid w:val="00832C95"/>
    <w:rsid w:val="00835BBE"/>
    <w:rsid w:val="008405F6"/>
    <w:rsid w:val="00840D7E"/>
    <w:rsid w:val="008452C8"/>
    <w:rsid w:val="00845873"/>
    <w:rsid w:val="00853816"/>
    <w:rsid w:val="00853E41"/>
    <w:rsid w:val="00853E73"/>
    <w:rsid w:val="00863FF5"/>
    <w:rsid w:val="00891386"/>
    <w:rsid w:val="00892948"/>
    <w:rsid w:val="008B0626"/>
    <w:rsid w:val="008B22E2"/>
    <w:rsid w:val="008C119D"/>
    <w:rsid w:val="008C4C46"/>
    <w:rsid w:val="008E33B4"/>
    <w:rsid w:val="008E586F"/>
    <w:rsid w:val="008E61D4"/>
    <w:rsid w:val="008F28C8"/>
    <w:rsid w:val="008F515D"/>
    <w:rsid w:val="00903C32"/>
    <w:rsid w:val="00903F48"/>
    <w:rsid w:val="00912BF1"/>
    <w:rsid w:val="009204C9"/>
    <w:rsid w:val="00937253"/>
    <w:rsid w:val="00944CEC"/>
    <w:rsid w:val="009526FD"/>
    <w:rsid w:val="009713B4"/>
    <w:rsid w:val="00976919"/>
    <w:rsid w:val="00977733"/>
    <w:rsid w:val="009834E0"/>
    <w:rsid w:val="00992D10"/>
    <w:rsid w:val="00993F19"/>
    <w:rsid w:val="009955EC"/>
    <w:rsid w:val="009A0300"/>
    <w:rsid w:val="009E38C3"/>
    <w:rsid w:val="009E7FDD"/>
    <w:rsid w:val="00A025DC"/>
    <w:rsid w:val="00A055CC"/>
    <w:rsid w:val="00A101A6"/>
    <w:rsid w:val="00A15037"/>
    <w:rsid w:val="00A173DA"/>
    <w:rsid w:val="00A2325B"/>
    <w:rsid w:val="00A355DF"/>
    <w:rsid w:val="00A40404"/>
    <w:rsid w:val="00A50171"/>
    <w:rsid w:val="00A52D69"/>
    <w:rsid w:val="00A53C13"/>
    <w:rsid w:val="00A610FB"/>
    <w:rsid w:val="00A63815"/>
    <w:rsid w:val="00A64FD5"/>
    <w:rsid w:val="00A6668F"/>
    <w:rsid w:val="00A67124"/>
    <w:rsid w:val="00A73AAE"/>
    <w:rsid w:val="00A73BF3"/>
    <w:rsid w:val="00A83783"/>
    <w:rsid w:val="00A8630F"/>
    <w:rsid w:val="00AA010A"/>
    <w:rsid w:val="00AA084C"/>
    <w:rsid w:val="00AA0A15"/>
    <w:rsid w:val="00AB1DD7"/>
    <w:rsid w:val="00AB3EE3"/>
    <w:rsid w:val="00AC1F23"/>
    <w:rsid w:val="00AC345B"/>
    <w:rsid w:val="00AC7785"/>
    <w:rsid w:val="00AD14A5"/>
    <w:rsid w:val="00AE3D19"/>
    <w:rsid w:val="00AE4215"/>
    <w:rsid w:val="00AE5724"/>
    <w:rsid w:val="00AF002C"/>
    <w:rsid w:val="00B011A9"/>
    <w:rsid w:val="00B224F3"/>
    <w:rsid w:val="00B3177B"/>
    <w:rsid w:val="00B31B8F"/>
    <w:rsid w:val="00B31CB0"/>
    <w:rsid w:val="00B36ACA"/>
    <w:rsid w:val="00B4564A"/>
    <w:rsid w:val="00B518D6"/>
    <w:rsid w:val="00B51B99"/>
    <w:rsid w:val="00B526EF"/>
    <w:rsid w:val="00B5697C"/>
    <w:rsid w:val="00B71630"/>
    <w:rsid w:val="00B83E53"/>
    <w:rsid w:val="00B938B7"/>
    <w:rsid w:val="00BA1C68"/>
    <w:rsid w:val="00BB1444"/>
    <w:rsid w:val="00BB7AC3"/>
    <w:rsid w:val="00BC0D4E"/>
    <w:rsid w:val="00BC1B36"/>
    <w:rsid w:val="00BC6756"/>
    <w:rsid w:val="00BE3504"/>
    <w:rsid w:val="00BF0B29"/>
    <w:rsid w:val="00BF68E9"/>
    <w:rsid w:val="00C05FD0"/>
    <w:rsid w:val="00C11EE9"/>
    <w:rsid w:val="00C200A0"/>
    <w:rsid w:val="00C20DC5"/>
    <w:rsid w:val="00C2442C"/>
    <w:rsid w:val="00C309D1"/>
    <w:rsid w:val="00C3531B"/>
    <w:rsid w:val="00C41AB7"/>
    <w:rsid w:val="00C517D3"/>
    <w:rsid w:val="00C6677A"/>
    <w:rsid w:val="00C77544"/>
    <w:rsid w:val="00C81D10"/>
    <w:rsid w:val="00C82567"/>
    <w:rsid w:val="00C858AE"/>
    <w:rsid w:val="00C952B5"/>
    <w:rsid w:val="00C954EE"/>
    <w:rsid w:val="00C969E4"/>
    <w:rsid w:val="00CA078D"/>
    <w:rsid w:val="00CA36AB"/>
    <w:rsid w:val="00CA49D9"/>
    <w:rsid w:val="00CB1879"/>
    <w:rsid w:val="00CB597F"/>
    <w:rsid w:val="00CD0329"/>
    <w:rsid w:val="00CD24A6"/>
    <w:rsid w:val="00CD2F33"/>
    <w:rsid w:val="00CD5C5A"/>
    <w:rsid w:val="00CE1974"/>
    <w:rsid w:val="00CE497D"/>
    <w:rsid w:val="00CE53BF"/>
    <w:rsid w:val="00CE65ED"/>
    <w:rsid w:val="00CF48A3"/>
    <w:rsid w:val="00D06D8F"/>
    <w:rsid w:val="00D0740B"/>
    <w:rsid w:val="00D07A5F"/>
    <w:rsid w:val="00D10604"/>
    <w:rsid w:val="00D135E9"/>
    <w:rsid w:val="00D205C0"/>
    <w:rsid w:val="00D25582"/>
    <w:rsid w:val="00D32937"/>
    <w:rsid w:val="00D35618"/>
    <w:rsid w:val="00D3586F"/>
    <w:rsid w:val="00D37234"/>
    <w:rsid w:val="00D55652"/>
    <w:rsid w:val="00D6609A"/>
    <w:rsid w:val="00D7193D"/>
    <w:rsid w:val="00D726F7"/>
    <w:rsid w:val="00D86C35"/>
    <w:rsid w:val="00D9394D"/>
    <w:rsid w:val="00DA594D"/>
    <w:rsid w:val="00DB33EE"/>
    <w:rsid w:val="00DB5796"/>
    <w:rsid w:val="00DD5A25"/>
    <w:rsid w:val="00DF79C1"/>
    <w:rsid w:val="00E02319"/>
    <w:rsid w:val="00E0531B"/>
    <w:rsid w:val="00E07823"/>
    <w:rsid w:val="00E1414C"/>
    <w:rsid w:val="00E27E36"/>
    <w:rsid w:val="00E361B9"/>
    <w:rsid w:val="00E42AF1"/>
    <w:rsid w:val="00E471D1"/>
    <w:rsid w:val="00E509E4"/>
    <w:rsid w:val="00E55744"/>
    <w:rsid w:val="00E63054"/>
    <w:rsid w:val="00E63D76"/>
    <w:rsid w:val="00E756F0"/>
    <w:rsid w:val="00E96708"/>
    <w:rsid w:val="00EA7F38"/>
    <w:rsid w:val="00EB020B"/>
    <w:rsid w:val="00EB59EA"/>
    <w:rsid w:val="00EC2D95"/>
    <w:rsid w:val="00EC69BA"/>
    <w:rsid w:val="00ED2BD6"/>
    <w:rsid w:val="00ED47C1"/>
    <w:rsid w:val="00ED7C47"/>
    <w:rsid w:val="00EE1ECF"/>
    <w:rsid w:val="00F00738"/>
    <w:rsid w:val="00F03377"/>
    <w:rsid w:val="00F03D06"/>
    <w:rsid w:val="00F13BA2"/>
    <w:rsid w:val="00F1713E"/>
    <w:rsid w:val="00F2086B"/>
    <w:rsid w:val="00F23A93"/>
    <w:rsid w:val="00F31693"/>
    <w:rsid w:val="00F40E78"/>
    <w:rsid w:val="00F53373"/>
    <w:rsid w:val="00F608FA"/>
    <w:rsid w:val="00F60FF2"/>
    <w:rsid w:val="00F748D0"/>
    <w:rsid w:val="00F763AD"/>
    <w:rsid w:val="00F80022"/>
    <w:rsid w:val="00F80431"/>
    <w:rsid w:val="00F8698E"/>
    <w:rsid w:val="00F90C4A"/>
    <w:rsid w:val="00F96FE5"/>
    <w:rsid w:val="00FA4829"/>
    <w:rsid w:val="00FA7DDC"/>
    <w:rsid w:val="00FB0A8B"/>
    <w:rsid w:val="00FB1EAF"/>
    <w:rsid w:val="00FB21F5"/>
    <w:rsid w:val="00FB294C"/>
    <w:rsid w:val="00FB2AD9"/>
    <w:rsid w:val="00FB4355"/>
    <w:rsid w:val="00FB4515"/>
    <w:rsid w:val="00FC5AD5"/>
    <w:rsid w:val="00FE1FB7"/>
    <w:rsid w:val="00FF5D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8049D7DA-E101-41CC-8927-4CD3E64F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15"/>
  </w:style>
  <w:style w:type="paragraph" w:styleId="Heading1">
    <w:name w:val="heading 1"/>
    <w:basedOn w:val="Normal"/>
    <w:next w:val="Normal"/>
    <w:link w:val="Heading1Char"/>
    <w:uiPriority w:val="9"/>
    <w:qFormat/>
    <w:rsid w:val="00055463"/>
    <w:pPr>
      <w:keepNext/>
      <w:keepLines/>
      <w:spacing w:before="240" w:after="0"/>
      <w:outlineLvl w:val="0"/>
    </w:pPr>
    <w:rPr>
      <w:rFonts w:eastAsiaTheme="majorEastAsia" w:cstheme="majorBidi"/>
      <w:b/>
      <w:color w:val="003E68"/>
      <w:sz w:val="32"/>
      <w:szCs w:val="32"/>
    </w:rPr>
  </w:style>
  <w:style w:type="paragraph" w:styleId="Heading2">
    <w:name w:val="heading 2"/>
    <w:basedOn w:val="Normal"/>
    <w:next w:val="Normal"/>
    <w:link w:val="Heading2Char"/>
    <w:uiPriority w:val="9"/>
    <w:unhideWhenUsed/>
    <w:qFormat/>
    <w:rsid w:val="00055463"/>
    <w:pPr>
      <w:keepNext/>
      <w:keepLines/>
      <w:spacing w:before="40" w:after="0"/>
      <w:outlineLvl w:val="1"/>
    </w:pPr>
    <w:rPr>
      <w:rFonts w:eastAsiaTheme="majorEastAsia" w:cstheme="majorBidi"/>
      <w:color w:val="024882"/>
      <w:sz w:val="28"/>
      <w:szCs w:val="26"/>
    </w:rPr>
  </w:style>
  <w:style w:type="paragraph" w:styleId="Heading3">
    <w:name w:val="heading 3"/>
    <w:basedOn w:val="Normal"/>
    <w:next w:val="Normal"/>
    <w:link w:val="Heading3Char"/>
    <w:uiPriority w:val="9"/>
    <w:unhideWhenUsed/>
    <w:qFormat/>
    <w:rsid w:val="007640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05FD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llquotesm">
    <w:name w:val=".pull quote sm"/>
    <w:basedOn w:val="Quote"/>
    <w:link w:val="pullquotesmChar"/>
    <w:qFormat/>
    <w:rsid w:val="005264C5"/>
    <w:pPr>
      <w:spacing w:before="0" w:after="0" w:line="276" w:lineRule="auto"/>
      <w:ind w:left="0" w:right="0"/>
      <w:jc w:val="left"/>
    </w:pPr>
    <w:rPr>
      <w:rFonts w:ascii="Calibri" w:eastAsia="Calibri" w:hAnsi="Calibri" w:cs="Arial"/>
      <w:b/>
      <w:i w:val="0"/>
      <w:color w:val="000000"/>
      <w:sz w:val="32"/>
      <w:lang w:val="en-GB"/>
    </w:rPr>
  </w:style>
  <w:style w:type="character" w:customStyle="1" w:styleId="pullquotesmChar">
    <w:name w:val=".pull quote sm Char"/>
    <w:link w:val="pullquotesm"/>
    <w:rsid w:val="005264C5"/>
    <w:rPr>
      <w:rFonts w:ascii="Calibri" w:eastAsia="Calibri" w:hAnsi="Calibri" w:cs="Arial"/>
      <w:b/>
      <w:iCs/>
      <w:color w:val="000000"/>
      <w:sz w:val="32"/>
      <w:lang w:val="en-GB"/>
    </w:rPr>
  </w:style>
  <w:style w:type="paragraph" w:styleId="Quote">
    <w:name w:val="Quote"/>
    <w:basedOn w:val="Normal"/>
    <w:next w:val="Normal"/>
    <w:link w:val="QuoteChar"/>
    <w:uiPriority w:val="29"/>
    <w:qFormat/>
    <w:rsid w:val="005264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264C5"/>
    <w:rPr>
      <w:i/>
      <w:iCs/>
      <w:color w:val="404040" w:themeColor="text1" w:themeTint="BF"/>
    </w:rPr>
  </w:style>
  <w:style w:type="paragraph" w:styleId="ListParagraph">
    <w:name w:val="List Paragraph"/>
    <w:basedOn w:val="Normal"/>
    <w:uiPriority w:val="34"/>
    <w:qFormat/>
    <w:rsid w:val="007640C1"/>
    <w:pPr>
      <w:ind w:left="720"/>
      <w:contextualSpacing/>
    </w:pPr>
  </w:style>
  <w:style w:type="character" w:customStyle="1" w:styleId="Heading2Char">
    <w:name w:val="Heading 2 Char"/>
    <w:basedOn w:val="DefaultParagraphFont"/>
    <w:link w:val="Heading2"/>
    <w:uiPriority w:val="9"/>
    <w:rsid w:val="00055463"/>
    <w:rPr>
      <w:rFonts w:eastAsiaTheme="majorEastAsia" w:cstheme="majorBidi"/>
      <w:color w:val="024882"/>
      <w:sz w:val="28"/>
      <w:szCs w:val="26"/>
    </w:rPr>
  </w:style>
  <w:style w:type="character" w:customStyle="1" w:styleId="Heading3Char">
    <w:name w:val="Heading 3 Char"/>
    <w:basedOn w:val="DefaultParagraphFont"/>
    <w:link w:val="Heading3"/>
    <w:uiPriority w:val="9"/>
    <w:rsid w:val="007640C1"/>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055463"/>
    <w:rPr>
      <w:rFonts w:eastAsiaTheme="majorEastAsia" w:cstheme="majorBidi"/>
      <w:b/>
      <w:color w:val="003E68"/>
      <w:sz w:val="32"/>
      <w:szCs w:val="32"/>
    </w:rPr>
  </w:style>
  <w:style w:type="paragraph" w:styleId="NormalWeb">
    <w:name w:val="Normal (Web)"/>
    <w:basedOn w:val="Normal"/>
    <w:uiPriority w:val="99"/>
    <w:unhideWhenUsed/>
    <w:rsid w:val="007640C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640C1"/>
    <w:rPr>
      <w:sz w:val="16"/>
      <w:szCs w:val="16"/>
    </w:rPr>
  </w:style>
  <w:style w:type="paragraph" w:styleId="CommentText">
    <w:name w:val="annotation text"/>
    <w:basedOn w:val="Normal"/>
    <w:link w:val="CommentTextChar"/>
    <w:uiPriority w:val="99"/>
    <w:unhideWhenUsed/>
    <w:rsid w:val="007640C1"/>
    <w:pPr>
      <w:spacing w:line="240" w:lineRule="auto"/>
    </w:pPr>
    <w:rPr>
      <w:sz w:val="20"/>
      <w:szCs w:val="20"/>
    </w:rPr>
  </w:style>
  <w:style w:type="character" w:customStyle="1" w:styleId="CommentTextChar">
    <w:name w:val="Comment Text Char"/>
    <w:basedOn w:val="DefaultParagraphFont"/>
    <w:link w:val="CommentText"/>
    <w:uiPriority w:val="99"/>
    <w:rsid w:val="007640C1"/>
    <w:rPr>
      <w:sz w:val="20"/>
      <w:szCs w:val="20"/>
    </w:rPr>
  </w:style>
  <w:style w:type="paragraph" w:styleId="CommentSubject">
    <w:name w:val="annotation subject"/>
    <w:basedOn w:val="CommentText"/>
    <w:next w:val="CommentText"/>
    <w:link w:val="CommentSubjectChar"/>
    <w:uiPriority w:val="99"/>
    <w:semiHidden/>
    <w:unhideWhenUsed/>
    <w:rsid w:val="007640C1"/>
    <w:rPr>
      <w:b/>
      <w:bCs/>
    </w:rPr>
  </w:style>
  <w:style w:type="character" w:customStyle="1" w:styleId="CommentSubjectChar">
    <w:name w:val="Comment Subject Char"/>
    <w:basedOn w:val="CommentTextChar"/>
    <w:link w:val="CommentSubject"/>
    <w:uiPriority w:val="99"/>
    <w:semiHidden/>
    <w:rsid w:val="007640C1"/>
    <w:rPr>
      <w:b/>
      <w:bCs/>
      <w:sz w:val="20"/>
      <w:szCs w:val="20"/>
    </w:rPr>
  </w:style>
  <w:style w:type="paragraph" w:styleId="BalloonText">
    <w:name w:val="Balloon Text"/>
    <w:basedOn w:val="Normal"/>
    <w:link w:val="BalloonTextChar"/>
    <w:uiPriority w:val="99"/>
    <w:semiHidden/>
    <w:unhideWhenUsed/>
    <w:rsid w:val="00764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0C1"/>
    <w:rPr>
      <w:rFonts w:ascii="Segoe UI" w:hAnsi="Segoe UI" w:cs="Segoe UI"/>
      <w:sz w:val="18"/>
      <w:szCs w:val="18"/>
    </w:rPr>
  </w:style>
  <w:style w:type="character" w:customStyle="1" w:styleId="Heading4Char">
    <w:name w:val="Heading 4 Char"/>
    <w:basedOn w:val="DefaultParagraphFont"/>
    <w:link w:val="Heading4"/>
    <w:uiPriority w:val="9"/>
    <w:semiHidden/>
    <w:rsid w:val="00C05FD0"/>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C05FD0"/>
    <w:rPr>
      <w:i/>
      <w:iCs/>
    </w:rPr>
  </w:style>
  <w:style w:type="character" w:styleId="Hyperlink">
    <w:name w:val="Hyperlink"/>
    <w:basedOn w:val="DefaultParagraphFont"/>
    <w:uiPriority w:val="99"/>
    <w:unhideWhenUsed/>
    <w:rsid w:val="00FB1EAF"/>
    <w:rPr>
      <w:color w:val="0000FF"/>
      <w:u w:val="single"/>
    </w:rPr>
  </w:style>
  <w:style w:type="paragraph" w:styleId="Title">
    <w:name w:val="Title"/>
    <w:basedOn w:val="Normal"/>
    <w:next w:val="Normal"/>
    <w:link w:val="TitleChar"/>
    <w:uiPriority w:val="10"/>
    <w:qFormat/>
    <w:rsid w:val="000943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348"/>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723253"/>
    <w:rPr>
      <w:color w:val="954F72" w:themeColor="followedHyperlink"/>
      <w:u w:val="single"/>
    </w:rPr>
  </w:style>
  <w:style w:type="paragraph" w:styleId="BodyTextIndent">
    <w:name w:val="Body Text Indent"/>
    <w:basedOn w:val="Normal"/>
    <w:link w:val="BodyTextIndentChar"/>
    <w:rsid w:val="00527C2A"/>
    <w:pPr>
      <w:spacing w:after="0" w:line="240" w:lineRule="auto"/>
      <w:ind w:left="504"/>
    </w:pPr>
    <w:rPr>
      <w:rFonts w:ascii="CG Times" w:eastAsia="Times New Roman" w:hAnsi="CG Times" w:cs="Times New Roman"/>
      <w:sz w:val="24"/>
      <w:szCs w:val="24"/>
    </w:rPr>
  </w:style>
  <w:style w:type="character" w:customStyle="1" w:styleId="BodyTextIndentChar">
    <w:name w:val="Body Text Indent Char"/>
    <w:basedOn w:val="DefaultParagraphFont"/>
    <w:link w:val="BodyTextIndent"/>
    <w:rsid w:val="00527C2A"/>
    <w:rPr>
      <w:rFonts w:ascii="CG Times" w:eastAsia="Times New Roman" w:hAnsi="CG Times" w:cs="Times New Roman"/>
      <w:sz w:val="24"/>
      <w:szCs w:val="24"/>
    </w:rPr>
  </w:style>
  <w:style w:type="paragraph" w:styleId="Footer">
    <w:name w:val="footer"/>
    <w:basedOn w:val="Normal"/>
    <w:link w:val="FooterChar"/>
    <w:uiPriority w:val="99"/>
    <w:rsid w:val="00527C2A"/>
    <w:pPr>
      <w:tabs>
        <w:tab w:val="center" w:pos="4320"/>
        <w:tab w:val="right" w:pos="8640"/>
      </w:tabs>
      <w:spacing w:after="0" w:line="240" w:lineRule="auto"/>
    </w:pPr>
    <w:rPr>
      <w:rFonts w:ascii="Verdana" w:eastAsia="Times New Roman" w:hAnsi="Verdana" w:cs="Times New Roman"/>
      <w:sz w:val="24"/>
      <w:szCs w:val="24"/>
    </w:rPr>
  </w:style>
  <w:style w:type="character" w:customStyle="1" w:styleId="FooterChar">
    <w:name w:val="Footer Char"/>
    <w:basedOn w:val="DefaultParagraphFont"/>
    <w:link w:val="Footer"/>
    <w:uiPriority w:val="99"/>
    <w:rsid w:val="00527C2A"/>
    <w:rPr>
      <w:rFonts w:ascii="Verdana" w:eastAsia="Times New Roman" w:hAnsi="Verdana" w:cs="Times New Roman"/>
      <w:sz w:val="24"/>
      <w:szCs w:val="24"/>
    </w:rPr>
  </w:style>
  <w:style w:type="paragraph" w:styleId="TOCHeading">
    <w:name w:val="TOC Heading"/>
    <w:basedOn w:val="Heading1"/>
    <w:next w:val="Normal"/>
    <w:uiPriority w:val="39"/>
    <w:unhideWhenUsed/>
    <w:qFormat/>
    <w:rsid w:val="005F6A15"/>
    <w:pPr>
      <w:outlineLvl w:val="9"/>
    </w:pPr>
  </w:style>
  <w:style w:type="paragraph" w:styleId="TOC1">
    <w:name w:val="toc 1"/>
    <w:basedOn w:val="Normal"/>
    <w:next w:val="Normal"/>
    <w:autoRedefine/>
    <w:uiPriority w:val="39"/>
    <w:unhideWhenUsed/>
    <w:rsid w:val="005F6A15"/>
    <w:pPr>
      <w:spacing w:after="100"/>
    </w:pPr>
  </w:style>
  <w:style w:type="paragraph" w:styleId="TOC2">
    <w:name w:val="toc 2"/>
    <w:basedOn w:val="Normal"/>
    <w:next w:val="Normal"/>
    <w:autoRedefine/>
    <w:uiPriority w:val="39"/>
    <w:unhideWhenUsed/>
    <w:rsid w:val="005F6A15"/>
    <w:pPr>
      <w:spacing w:after="100"/>
      <w:ind w:left="220"/>
    </w:pPr>
  </w:style>
  <w:style w:type="paragraph" w:styleId="Revision">
    <w:name w:val="Revision"/>
    <w:hidden/>
    <w:uiPriority w:val="99"/>
    <w:semiHidden/>
    <w:rsid w:val="00782855"/>
    <w:pPr>
      <w:spacing w:after="0" w:line="240" w:lineRule="auto"/>
    </w:pPr>
  </w:style>
  <w:style w:type="paragraph" w:styleId="Header">
    <w:name w:val="header"/>
    <w:basedOn w:val="Normal"/>
    <w:link w:val="HeaderChar"/>
    <w:uiPriority w:val="99"/>
    <w:unhideWhenUsed/>
    <w:rsid w:val="00DF7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9C1"/>
  </w:style>
  <w:style w:type="paragraph" w:customStyle="1" w:styleId="Bullet1">
    <w:name w:val="Bullet 1"/>
    <w:basedOn w:val="Normal"/>
    <w:autoRedefine/>
    <w:rsid w:val="00E96708"/>
    <w:pPr>
      <w:numPr>
        <w:numId w:val="34"/>
      </w:numPr>
      <w:spacing w:line="220" w:lineRule="exact"/>
      <w:ind w:left="270" w:hanging="270"/>
    </w:pPr>
    <w:rPr>
      <w:rFonts w:ascii="Arial" w:eastAsia="Times New Roman" w:hAnsi="Arial" w:cs="Arial"/>
      <w:sz w:val="18"/>
      <w:szCs w:val="20"/>
    </w:rPr>
  </w:style>
  <w:style w:type="paragraph" w:customStyle="1" w:styleId="bodyp">
    <w:name w:val=".body p"/>
    <w:basedOn w:val="Normal"/>
    <w:link w:val="bodypChar"/>
    <w:qFormat/>
    <w:rsid w:val="003159F2"/>
    <w:pPr>
      <w:spacing w:after="120"/>
    </w:pPr>
    <w:rPr>
      <w:rFonts w:ascii="Arial" w:eastAsia="Times New Roman" w:hAnsi="Arial" w:cs="Arial"/>
      <w:color w:val="404040"/>
      <w:sz w:val="18"/>
      <w:szCs w:val="20"/>
    </w:rPr>
  </w:style>
  <w:style w:type="paragraph" w:customStyle="1" w:styleId="dashp">
    <w:name w:val=".dash p"/>
    <w:basedOn w:val="Normal"/>
    <w:rsid w:val="00E96708"/>
    <w:pPr>
      <w:numPr>
        <w:numId w:val="33"/>
      </w:numPr>
      <w:spacing w:before="40" w:after="0" w:line="240" w:lineRule="auto"/>
      <w:ind w:left="360" w:hanging="180"/>
    </w:pPr>
    <w:rPr>
      <w:rFonts w:ascii="Arial" w:eastAsia="Times New Roman" w:hAnsi="Arial" w:cs="Arial"/>
      <w:color w:val="404040"/>
      <w:sz w:val="18"/>
      <w:szCs w:val="20"/>
    </w:rPr>
  </w:style>
  <w:style w:type="character" w:customStyle="1" w:styleId="bodypChar">
    <w:name w:val=".body p Char"/>
    <w:link w:val="bodyp"/>
    <w:rsid w:val="003159F2"/>
    <w:rPr>
      <w:rFonts w:ascii="Arial" w:eastAsia="Times New Roman" w:hAnsi="Arial" w:cs="Arial"/>
      <w:color w:val="404040"/>
      <w:sz w:val="18"/>
      <w:szCs w:val="20"/>
    </w:rPr>
  </w:style>
  <w:style w:type="paragraph" w:customStyle="1" w:styleId="headerp">
    <w:name w:val=".header p"/>
    <w:basedOn w:val="Heading1"/>
    <w:link w:val="headerpChar"/>
    <w:qFormat/>
    <w:rsid w:val="00E96708"/>
    <w:pPr>
      <w:keepLines w:val="0"/>
      <w:spacing w:after="120" w:line="240" w:lineRule="auto"/>
    </w:pPr>
    <w:rPr>
      <w:rFonts w:ascii="Arial" w:eastAsia="Times New Roman" w:hAnsi="Arial" w:cs="Arial"/>
      <w:b w:val="0"/>
      <w:bCs/>
      <w:color w:val="404040"/>
      <w:kern w:val="32"/>
      <w:sz w:val="20"/>
      <w:szCs w:val="20"/>
    </w:rPr>
  </w:style>
  <w:style w:type="paragraph" w:customStyle="1" w:styleId="bulletdashp">
    <w:name w:val=".bullet(dash) p"/>
    <w:basedOn w:val="Bullet1"/>
    <w:link w:val="bulletdashpChar"/>
    <w:qFormat/>
    <w:rsid w:val="00E1414C"/>
    <w:pPr>
      <w:spacing w:line="259" w:lineRule="auto"/>
      <w:ind w:left="360" w:hanging="360"/>
    </w:pPr>
    <w:rPr>
      <w:color w:val="404040"/>
    </w:rPr>
  </w:style>
  <w:style w:type="character" w:customStyle="1" w:styleId="headerpChar">
    <w:name w:val=".header p Char"/>
    <w:link w:val="headerp"/>
    <w:rsid w:val="00E96708"/>
    <w:rPr>
      <w:rFonts w:ascii="Arial" w:eastAsia="Times New Roman" w:hAnsi="Arial" w:cs="Arial"/>
      <w:b/>
      <w:bCs/>
      <w:color w:val="404040"/>
      <w:kern w:val="32"/>
      <w:sz w:val="20"/>
      <w:szCs w:val="20"/>
    </w:rPr>
  </w:style>
  <w:style w:type="paragraph" w:customStyle="1" w:styleId="purposebulletsdashp">
    <w:name w:val=".purpose bullets(dash) p"/>
    <w:basedOn w:val="dashp"/>
    <w:link w:val="purposebulletsdashpChar"/>
    <w:qFormat/>
    <w:rsid w:val="00E96708"/>
  </w:style>
  <w:style w:type="character" w:customStyle="1" w:styleId="bulletdashpChar">
    <w:name w:val=".bullet(dash) p Char"/>
    <w:link w:val="bulletdashp"/>
    <w:rsid w:val="00E1414C"/>
    <w:rPr>
      <w:rFonts w:ascii="Arial" w:eastAsia="Times New Roman" w:hAnsi="Arial" w:cs="Arial"/>
      <w:color w:val="404040"/>
      <w:sz w:val="18"/>
      <w:szCs w:val="20"/>
    </w:rPr>
  </w:style>
  <w:style w:type="character" w:customStyle="1" w:styleId="purposebulletsdashpChar">
    <w:name w:val=".purpose bullets(dash) p Char"/>
    <w:link w:val="purposebulletsdashp"/>
    <w:rsid w:val="00E96708"/>
    <w:rPr>
      <w:rFonts w:ascii="Arial" w:eastAsia="Times New Roman" w:hAnsi="Arial" w:cs="Arial"/>
      <w:color w:val="404040"/>
      <w:sz w:val="18"/>
      <w:szCs w:val="20"/>
    </w:rPr>
  </w:style>
  <w:style w:type="paragraph" w:customStyle="1" w:styleId="policytitlep">
    <w:name w:val=".policy title p"/>
    <w:basedOn w:val="Normal"/>
    <w:link w:val="policytitlepChar"/>
    <w:qFormat/>
    <w:rsid w:val="00E96708"/>
    <w:pPr>
      <w:tabs>
        <w:tab w:val="left" w:pos="1080"/>
      </w:tabs>
      <w:spacing w:before="360" w:after="120" w:line="600" w:lineRule="exact"/>
      <w:ind w:right="4320"/>
    </w:pPr>
    <w:rPr>
      <w:rFonts w:ascii="Arial" w:eastAsia="Times New Roman" w:hAnsi="Arial" w:cs="Arial"/>
      <w:b/>
      <w:noProof/>
      <w:color w:val="404040"/>
      <w:spacing w:val="-18"/>
      <w:sz w:val="56"/>
      <w:szCs w:val="64"/>
    </w:rPr>
  </w:style>
  <w:style w:type="paragraph" w:customStyle="1" w:styleId="COfficialp">
    <w:name w:val=".C_Official p"/>
    <w:basedOn w:val="Normal"/>
    <w:link w:val="COfficialpChar"/>
    <w:qFormat/>
    <w:rsid w:val="00E96708"/>
    <w:pPr>
      <w:pBdr>
        <w:top w:val="single" w:sz="24" w:space="4" w:color="404040"/>
      </w:pBdr>
      <w:tabs>
        <w:tab w:val="left" w:pos="1080"/>
      </w:tabs>
      <w:spacing w:after="720" w:line="240" w:lineRule="auto"/>
    </w:pPr>
    <w:rPr>
      <w:rFonts w:ascii="Arial" w:eastAsia="Times New Roman" w:hAnsi="Arial" w:cs="Arial"/>
      <w:color w:val="404040"/>
      <w:sz w:val="20"/>
      <w:szCs w:val="20"/>
    </w:rPr>
  </w:style>
  <w:style w:type="character" w:customStyle="1" w:styleId="policytitlepChar">
    <w:name w:val=".policy title p Char"/>
    <w:link w:val="policytitlep"/>
    <w:rsid w:val="00E96708"/>
    <w:rPr>
      <w:rFonts w:ascii="Arial" w:eastAsia="Times New Roman" w:hAnsi="Arial" w:cs="Arial"/>
      <w:b/>
      <w:noProof/>
      <w:color w:val="404040"/>
      <w:spacing w:val="-18"/>
      <w:sz w:val="56"/>
      <w:szCs w:val="64"/>
    </w:rPr>
  </w:style>
  <w:style w:type="character" w:customStyle="1" w:styleId="COfficialpChar">
    <w:name w:val=".C_Official p Char"/>
    <w:link w:val="COfficialp"/>
    <w:rsid w:val="00E96708"/>
    <w:rPr>
      <w:rFonts w:ascii="Arial" w:eastAsia="Times New Roman" w:hAnsi="Arial" w:cs="Arial"/>
      <w:color w:val="404040"/>
      <w:sz w:val="20"/>
      <w:szCs w:val="20"/>
    </w:rPr>
  </w:style>
  <w:style w:type="character" w:styleId="Strong">
    <w:name w:val="Strong"/>
    <w:basedOn w:val="DefaultParagraphFont"/>
    <w:uiPriority w:val="22"/>
    <w:qFormat/>
    <w:rsid w:val="00F13B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20A57-4B95-4D06-95C5-43470BB97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Zywave</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Angie</dc:creator>
  <cp:lastModifiedBy>Long, Angie</cp:lastModifiedBy>
  <cp:revision>4</cp:revision>
  <cp:lastPrinted>2017-10-31T18:11:00Z</cp:lastPrinted>
  <dcterms:created xsi:type="dcterms:W3CDTF">2018-04-10T15:38:00Z</dcterms:created>
  <dcterms:modified xsi:type="dcterms:W3CDTF">2018-04-10T16:13:00Z</dcterms:modified>
</cp:coreProperties>
</file>